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0A3C2" w14:textId="5BDE468E" w:rsidR="00E90E49" w:rsidRPr="00385A34" w:rsidRDefault="00E90E49" w:rsidP="00E35559">
      <w:pPr>
        <w:pStyle w:val="3GPPHeader"/>
        <w:spacing w:after="60"/>
        <w:rPr>
          <w:rFonts w:cs="Arial"/>
          <w:sz w:val="32"/>
          <w:szCs w:val="32"/>
          <w:highlight w:val="yellow"/>
        </w:rPr>
      </w:pPr>
      <w:r w:rsidRPr="00385A34">
        <w:rPr>
          <w:rFonts w:cs="Arial"/>
        </w:rPr>
        <w:t>3GPP TSG-RAN WG</w:t>
      </w:r>
      <w:r w:rsidR="00126758" w:rsidRPr="00385A34">
        <w:rPr>
          <w:rFonts w:cs="Arial"/>
        </w:rPr>
        <w:t>2</w:t>
      </w:r>
      <w:r w:rsidRPr="00385A34">
        <w:rPr>
          <w:rFonts w:cs="Arial"/>
        </w:rPr>
        <w:t xml:space="preserve"> #</w:t>
      </w:r>
      <w:r w:rsidR="00126758" w:rsidRPr="00385A34">
        <w:rPr>
          <w:rFonts w:cs="Arial"/>
        </w:rPr>
        <w:t>10</w:t>
      </w:r>
      <w:r w:rsidR="00A60B6A" w:rsidRPr="00385A34">
        <w:rPr>
          <w:rFonts w:cs="Arial"/>
        </w:rPr>
        <w:t>8</w:t>
      </w:r>
      <w:r w:rsidRPr="00385A34">
        <w:rPr>
          <w:rFonts w:cs="Arial"/>
        </w:rPr>
        <w:tab/>
      </w:r>
      <w:proofErr w:type="spellStart"/>
      <w:r w:rsidRPr="00385A34">
        <w:rPr>
          <w:rFonts w:cs="Arial"/>
          <w:sz w:val="32"/>
          <w:szCs w:val="32"/>
        </w:rPr>
        <w:t>Tdoc</w:t>
      </w:r>
      <w:proofErr w:type="spellEnd"/>
      <w:r w:rsidRPr="00385A34">
        <w:rPr>
          <w:rFonts w:cs="Arial"/>
          <w:sz w:val="32"/>
          <w:szCs w:val="32"/>
        </w:rPr>
        <w:t xml:space="preserve"> </w:t>
      </w:r>
      <w:r w:rsidR="00091557" w:rsidRPr="00385A34">
        <w:rPr>
          <w:rFonts w:cs="Arial"/>
          <w:sz w:val="32"/>
          <w:szCs w:val="32"/>
        </w:rPr>
        <w:t>R2-</w:t>
      </w:r>
      <w:r w:rsidR="005F3025" w:rsidRPr="00385A34">
        <w:rPr>
          <w:rFonts w:cs="Arial"/>
          <w:sz w:val="32"/>
          <w:szCs w:val="32"/>
        </w:rPr>
        <w:t>1</w:t>
      </w:r>
      <w:r w:rsidR="00126758" w:rsidRPr="00385A34">
        <w:rPr>
          <w:rFonts w:cs="Arial"/>
          <w:sz w:val="32"/>
          <w:szCs w:val="32"/>
        </w:rPr>
        <w:t>9</w:t>
      </w:r>
      <w:r w:rsidR="0050182C" w:rsidRPr="00385A34">
        <w:rPr>
          <w:rFonts w:cs="Arial"/>
          <w:sz w:val="32"/>
          <w:szCs w:val="32"/>
        </w:rPr>
        <w:t>14628</w:t>
      </w:r>
    </w:p>
    <w:p w14:paraId="5757487B" w14:textId="3527C580" w:rsidR="00E90E49" w:rsidRPr="00385A34" w:rsidRDefault="00EC4447" w:rsidP="00311702">
      <w:pPr>
        <w:pStyle w:val="3GPPHeader"/>
        <w:rPr>
          <w:rFonts w:cs="Arial"/>
        </w:rPr>
      </w:pPr>
      <w:r w:rsidRPr="00385A34">
        <w:rPr>
          <w:rFonts w:cs="Arial"/>
        </w:rPr>
        <w:t>Reno, USA,</w:t>
      </w:r>
      <w:r w:rsidR="00126758" w:rsidRPr="00385A34">
        <w:rPr>
          <w:rFonts w:cs="Arial"/>
        </w:rPr>
        <w:t xml:space="preserve"> </w:t>
      </w:r>
      <w:r w:rsidR="00A60B6A" w:rsidRPr="00385A34">
        <w:rPr>
          <w:rFonts w:cs="Arial"/>
        </w:rPr>
        <w:t>18</w:t>
      </w:r>
      <w:r w:rsidRPr="00385A34">
        <w:rPr>
          <w:rFonts w:cs="Arial"/>
          <w:vertAlign w:val="superscript"/>
        </w:rPr>
        <w:t>th</w:t>
      </w:r>
      <w:r w:rsidRPr="00385A34">
        <w:rPr>
          <w:rFonts w:cs="Arial"/>
        </w:rPr>
        <w:t xml:space="preserve"> – </w:t>
      </w:r>
      <w:r w:rsidR="00A60B6A" w:rsidRPr="00385A34">
        <w:rPr>
          <w:rFonts w:cs="Arial"/>
        </w:rPr>
        <w:t>22</w:t>
      </w:r>
      <w:r w:rsidR="00A60B6A" w:rsidRPr="00385A34">
        <w:rPr>
          <w:rFonts w:cs="Arial"/>
          <w:vertAlign w:val="superscript"/>
        </w:rPr>
        <w:t>nd</w:t>
      </w:r>
      <w:r w:rsidR="00A60B6A" w:rsidRPr="00385A34">
        <w:rPr>
          <w:rFonts w:cs="Arial"/>
        </w:rPr>
        <w:t xml:space="preserve"> Nov</w:t>
      </w:r>
      <w:r w:rsidR="00126758" w:rsidRPr="00385A34">
        <w:rPr>
          <w:rFonts w:cs="Arial"/>
        </w:rPr>
        <w:t xml:space="preserve"> 2019</w:t>
      </w:r>
    </w:p>
    <w:p w14:paraId="4A846C07" w14:textId="77777777" w:rsidR="00E90E49" w:rsidRPr="00385A34" w:rsidRDefault="00E90E49" w:rsidP="00357380">
      <w:pPr>
        <w:pStyle w:val="3GPPHeader"/>
        <w:rPr>
          <w:rFonts w:cs="Arial"/>
        </w:rPr>
      </w:pPr>
    </w:p>
    <w:p w14:paraId="55311E1C" w14:textId="7945A41A" w:rsidR="00E90E49" w:rsidRPr="00385A34" w:rsidRDefault="00E90E49" w:rsidP="00311702">
      <w:pPr>
        <w:pStyle w:val="3GPPHeader"/>
        <w:rPr>
          <w:rFonts w:cs="Arial"/>
          <w:sz w:val="22"/>
          <w:szCs w:val="22"/>
          <w:lang w:val="en-US"/>
        </w:rPr>
      </w:pPr>
      <w:r w:rsidRPr="00385A34">
        <w:rPr>
          <w:rFonts w:cs="Arial"/>
          <w:sz w:val="22"/>
          <w:szCs w:val="22"/>
          <w:lang w:val="en-US"/>
        </w:rPr>
        <w:t>Agenda Item:</w:t>
      </w:r>
      <w:r w:rsidRPr="00385A34">
        <w:rPr>
          <w:rFonts w:cs="Arial"/>
          <w:sz w:val="22"/>
          <w:szCs w:val="22"/>
          <w:lang w:val="en-US"/>
        </w:rPr>
        <w:tab/>
      </w:r>
      <w:r w:rsidR="007102D1" w:rsidRPr="00385A34">
        <w:rPr>
          <w:rFonts w:cs="Arial"/>
          <w:sz w:val="22"/>
          <w:szCs w:val="22"/>
          <w:lang w:val="en-US"/>
        </w:rPr>
        <w:t>6.18.</w:t>
      </w:r>
      <w:r w:rsidR="0050182C" w:rsidRPr="00385A34">
        <w:rPr>
          <w:rFonts w:cs="Arial"/>
          <w:sz w:val="22"/>
          <w:szCs w:val="22"/>
          <w:lang w:val="en-US"/>
        </w:rPr>
        <w:t>4</w:t>
      </w:r>
      <w:r w:rsidR="007102D1" w:rsidRPr="00385A34">
        <w:rPr>
          <w:rFonts w:cs="Arial"/>
          <w:sz w:val="22"/>
          <w:szCs w:val="22"/>
          <w:lang w:val="en-US"/>
        </w:rPr>
        <w:t xml:space="preserve"> (</w:t>
      </w:r>
      <w:r w:rsidR="004D5DB1" w:rsidRPr="00385A34">
        <w:rPr>
          <w:rFonts w:cs="Arial"/>
          <w:sz w:val="22"/>
          <w:szCs w:val="22"/>
          <w:lang w:val="en-US"/>
        </w:rPr>
        <w:t xml:space="preserve">Private Network Support for NG-RAN, </w:t>
      </w:r>
      <w:r w:rsidR="00867AA0" w:rsidRPr="00385A34">
        <w:rPr>
          <w:rFonts w:cs="Arial"/>
          <w:sz w:val="22"/>
          <w:szCs w:val="22"/>
          <w:lang w:val="en-US"/>
        </w:rPr>
        <w:t>Other</w:t>
      </w:r>
      <w:r w:rsidR="007102D1" w:rsidRPr="00385A34">
        <w:rPr>
          <w:rFonts w:cs="Arial"/>
          <w:sz w:val="22"/>
          <w:szCs w:val="22"/>
          <w:lang w:val="en-US"/>
        </w:rPr>
        <w:t>)</w:t>
      </w:r>
    </w:p>
    <w:p w14:paraId="585D02A5" w14:textId="77777777" w:rsidR="00E90E49" w:rsidRPr="00385A34" w:rsidRDefault="003D3C45" w:rsidP="00F64C2B">
      <w:pPr>
        <w:pStyle w:val="3GPPHeader"/>
        <w:rPr>
          <w:rFonts w:cs="Arial"/>
          <w:sz w:val="22"/>
          <w:szCs w:val="22"/>
        </w:rPr>
      </w:pPr>
      <w:r w:rsidRPr="00385A34">
        <w:rPr>
          <w:rFonts w:cs="Arial"/>
          <w:sz w:val="22"/>
          <w:szCs w:val="22"/>
        </w:rPr>
        <w:t>Source:</w:t>
      </w:r>
      <w:r w:rsidR="00E90E49" w:rsidRPr="00385A34">
        <w:rPr>
          <w:rFonts w:cs="Arial"/>
          <w:sz w:val="22"/>
          <w:szCs w:val="22"/>
        </w:rPr>
        <w:tab/>
      </w:r>
      <w:r w:rsidR="00F64C2B" w:rsidRPr="00385A34">
        <w:rPr>
          <w:rFonts w:cs="Arial"/>
          <w:sz w:val="22"/>
          <w:szCs w:val="22"/>
        </w:rPr>
        <w:t>Ericsson</w:t>
      </w:r>
    </w:p>
    <w:p w14:paraId="033B520E" w14:textId="1B174F7C" w:rsidR="00E90E49" w:rsidRPr="00385A34" w:rsidRDefault="003D3C45" w:rsidP="00311702">
      <w:pPr>
        <w:pStyle w:val="3GPPHeader"/>
        <w:rPr>
          <w:rFonts w:cs="Arial"/>
          <w:sz w:val="22"/>
          <w:szCs w:val="22"/>
        </w:rPr>
      </w:pPr>
      <w:r w:rsidRPr="00385A34">
        <w:rPr>
          <w:rFonts w:cs="Arial"/>
          <w:sz w:val="22"/>
          <w:szCs w:val="22"/>
        </w:rPr>
        <w:t>Title:</w:t>
      </w:r>
      <w:r w:rsidR="00E90E49" w:rsidRPr="00385A34">
        <w:rPr>
          <w:rFonts w:cs="Arial"/>
          <w:sz w:val="22"/>
          <w:szCs w:val="22"/>
        </w:rPr>
        <w:tab/>
      </w:r>
      <w:r w:rsidR="00A60B6A" w:rsidRPr="00385A34">
        <w:rPr>
          <w:rFonts w:cs="Arial"/>
          <w:sz w:val="22"/>
          <w:szCs w:val="22"/>
        </w:rPr>
        <w:t>SIB1 design for NPN</w:t>
      </w:r>
    </w:p>
    <w:p w14:paraId="15C79BF6" w14:textId="77777777" w:rsidR="00E90E49" w:rsidRPr="00385A34" w:rsidRDefault="00E90E49" w:rsidP="00D546FF">
      <w:pPr>
        <w:pStyle w:val="3GPPHeader"/>
        <w:rPr>
          <w:rFonts w:cs="Arial"/>
          <w:sz w:val="22"/>
          <w:szCs w:val="22"/>
        </w:rPr>
      </w:pPr>
      <w:r w:rsidRPr="00385A34">
        <w:rPr>
          <w:rFonts w:cs="Arial"/>
          <w:sz w:val="22"/>
          <w:szCs w:val="22"/>
        </w:rPr>
        <w:t>Document for:</w:t>
      </w:r>
      <w:r w:rsidRPr="00385A34">
        <w:rPr>
          <w:rFonts w:cs="Arial"/>
          <w:sz w:val="22"/>
          <w:szCs w:val="22"/>
        </w:rPr>
        <w:tab/>
        <w:t>Discussion, Decision</w:t>
      </w:r>
    </w:p>
    <w:p w14:paraId="25B6DAAD" w14:textId="77777777" w:rsidR="00E90E49" w:rsidRPr="00385A34" w:rsidRDefault="00E90E49" w:rsidP="00E90E49">
      <w:pPr>
        <w:rPr>
          <w:rFonts w:ascii="Arial" w:hAnsi="Arial" w:cs="Arial"/>
        </w:rPr>
      </w:pPr>
    </w:p>
    <w:p w14:paraId="4E5809AC" w14:textId="1ECE1879" w:rsidR="0090023D" w:rsidRPr="00385A34" w:rsidRDefault="0090023D" w:rsidP="0090023D">
      <w:pPr>
        <w:pStyle w:val="Heading1"/>
        <w:rPr>
          <w:rFonts w:cs="Arial"/>
        </w:rPr>
      </w:pPr>
      <w:r>
        <w:rPr>
          <w:rFonts w:cs="Arial"/>
        </w:rPr>
        <w:t>1</w:t>
      </w:r>
      <w:r w:rsidRPr="00385A34">
        <w:rPr>
          <w:rFonts w:cs="Arial"/>
        </w:rPr>
        <w:tab/>
      </w:r>
      <w:r>
        <w:rPr>
          <w:rFonts w:cs="Arial"/>
        </w:rPr>
        <w:t>Introduction</w:t>
      </w:r>
    </w:p>
    <w:p w14:paraId="1AEC6930" w14:textId="5CFEB505" w:rsidR="00805848" w:rsidRPr="00385A34" w:rsidRDefault="00805848" w:rsidP="00805848">
      <w:pPr>
        <w:pStyle w:val="BodyText"/>
        <w:rPr>
          <w:rFonts w:cs="Arial"/>
        </w:rPr>
      </w:pPr>
      <w:r w:rsidRPr="00385A34">
        <w:rPr>
          <w:rFonts w:cs="Arial"/>
        </w:rPr>
        <w:t>In RAN2-107bis, the following agreements were reached as part of two e-mail</w:t>
      </w:r>
      <w:r w:rsidR="00F714B5" w:rsidRPr="00385A34">
        <w:rPr>
          <w:rFonts w:cs="Arial"/>
        </w:rPr>
        <w:t xml:space="preserve"> </w:t>
      </w:r>
      <w:r w:rsidRPr="00385A34">
        <w:rPr>
          <w:rFonts w:cs="Arial"/>
        </w:rPr>
        <w:t>discussions (CSG-aspects (R2-1912843) and SIB1</w:t>
      </w:r>
      <w:r w:rsidR="00F714B5" w:rsidRPr="00385A34">
        <w:rPr>
          <w:rFonts w:cs="Arial"/>
        </w:rPr>
        <w:t xml:space="preserve"> </w:t>
      </w:r>
      <w:r w:rsidRPr="00385A34">
        <w:rPr>
          <w:rFonts w:cs="Arial"/>
        </w:rPr>
        <w:t>(R2-1913633)</w:t>
      </w:r>
      <w:r w:rsidR="00F714B5" w:rsidRPr="00385A34">
        <w:rPr>
          <w:rFonts w:cs="Arial"/>
        </w:rPr>
        <w:t>)</w:t>
      </w:r>
      <w:r w:rsidRPr="00385A34">
        <w:rPr>
          <w:rFonts w:cs="Arial"/>
        </w:rPr>
        <w:t xml:space="preserve">: </w:t>
      </w:r>
    </w:p>
    <w:p w14:paraId="7A8C275B" w14:textId="77777777" w:rsidR="00805848" w:rsidRPr="00385A34" w:rsidRDefault="00805848" w:rsidP="00805848">
      <w:pPr>
        <w:pStyle w:val="Doc-text2"/>
        <w:rPr>
          <w:rFonts w:cs="Arial"/>
        </w:rPr>
      </w:pPr>
    </w:p>
    <w:p w14:paraId="6DCED4DA" w14:textId="77777777" w:rsidR="00805848" w:rsidRPr="00385A34" w:rsidRDefault="00805848" w:rsidP="00805848">
      <w:pPr>
        <w:pStyle w:val="Doc-text2"/>
        <w:pBdr>
          <w:top w:val="single" w:sz="4" w:space="1" w:color="auto"/>
          <w:left w:val="single" w:sz="4" w:space="4" w:color="auto"/>
          <w:bottom w:val="single" w:sz="4" w:space="1" w:color="auto"/>
          <w:right w:val="single" w:sz="4" w:space="4" w:color="auto"/>
        </w:pBdr>
        <w:rPr>
          <w:rFonts w:cs="Arial"/>
        </w:rPr>
      </w:pPr>
      <w:r w:rsidRPr="00385A34">
        <w:rPr>
          <w:rFonts w:cs="Arial"/>
        </w:rPr>
        <w:t>Agreements:</w:t>
      </w:r>
    </w:p>
    <w:p w14:paraId="32C8A6B5" w14:textId="77777777" w:rsidR="00805848" w:rsidRPr="00385A34" w:rsidRDefault="00805848" w:rsidP="00805848">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385A34">
        <w:rPr>
          <w:rFonts w:cs="Arial"/>
        </w:rPr>
        <w:t>no new mechanism is introduced to handle the priority of a frequency layer of a CAG cell on which the UE is camped (beyond what cellReselectionPriority provides in SIB4 and in RRCRelease).</w:t>
      </w:r>
    </w:p>
    <w:p w14:paraId="56B03CCD" w14:textId="77777777" w:rsidR="00805848" w:rsidRPr="00385A34" w:rsidRDefault="00805848" w:rsidP="00805848">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385A34">
        <w:rPr>
          <w:rFonts w:cs="Arial"/>
        </w:rPr>
        <w:t xml:space="preserve">the UE can optionally implement an autonomous search function of CAG cells. FFS on the relationship with dedicated priorities. </w:t>
      </w:r>
    </w:p>
    <w:p w14:paraId="42197684" w14:textId="77777777" w:rsidR="00805848" w:rsidRPr="00385A34" w:rsidRDefault="00805848" w:rsidP="00805848">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385A34">
        <w:rPr>
          <w:rFonts w:cs="Arial"/>
        </w:rPr>
        <w:t>reserving a PCI range for CAG cells is purely a deployment issue (does not need to be reflected in the spec)</w:t>
      </w:r>
    </w:p>
    <w:p w14:paraId="65E46AF6" w14:textId="77777777" w:rsidR="00805848" w:rsidRPr="00385A34" w:rsidRDefault="00805848" w:rsidP="00805848">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385A34">
        <w:rPr>
          <w:rFonts w:cs="Arial"/>
        </w:rPr>
        <w:t>the PCI list of CAG cells can optionally be signalled to UEs. FFS on details of the list</w:t>
      </w:r>
    </w:p>
    <w:p w14:paraId="06E84460" w14:textId="77777777" w:rsidR="00805848" w:rsidRPr="00385A34" w:rsidRDefault="00805848" w:rsidP="00805848">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385A34">
        <w:rPr>
          <w:rFonts w:cs="Arial"/>
        </w:rPr>
        <w:t>FFS whether proximity indication in CONNECTED mode is needed</w:t>
      </w:r>
    </w:p>
    <w:p w14:paraId="1793C4A9" w14:textId="77777777" w:rsidR="00805848" w:rsidRPr="00385A34" w:rsidRDefault="00805848" w:rsidP="00805848">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385A34">
        <w:rPr>
          <w:rFonts w:cs="Arial"/>
        </w:rPr>
        <w:t xml:space="preserve">no preliminary access check for CAG cells in CONNECTED mode. The Allowed CAG list is provided to the gNB by the AMF. </w:t>
      </w:r>
    </w:p>
    <w:p w14:paraId="1AEC3A33" w14:textId="77777777" w:rsidR="00805848" w:rsidRPr="00385A34" w:rsidRDefault="00805848" w:rsidP="00805848">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385A34">
        <w:rPr>
          <w:rFonts w:cs="Arial"/>
        </w:rPr>
        <w:t>no new mechanism is introduced to handle the priority of a frequency layer of an SNPN cell on which the UE is camped (beyond what cellReselectionPriority provides in SIB4 and in RRCRelease).</w:t>
      </w:r>
    </w:p>
    <w:p w14:paraId="73816FD8" w14:textId="77777777" w:rsidR="00805848" w:rsidRPr="00385A34" w:rsidRDefault="00805848" w:rsidP="00805848">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385A34">
        <w:rPr>
          <w:rFonts w:cs="Arial"/>
        </w:rPr>
        <w:t>There is no autonomous search function of SNPN cells.</w:t>
      </w:r>
    </w:p>
    <w:p w14:paraId="47ACAFF3" w14:textId="77777777" w:rsidR="00805848" w:rsidRPr="00385A34" w:rsidRDefault="00805848" w:rsidP="00805848">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385A34">
        <w:rPr>
          <w:rFonts w:cs="Arial"/>
        </w:rPr>
        <w:t>reserving a PCI range for SNPN cells is purely a deployment issue (does not need to be reflected in the spec)</w:t>
      </w:r>
    </w:p>
    <w:p w14:paraId="46E6C821" w14:textId="77777777" w:rsidR="00805848" w:rsidRPr="00385A34" w:rsidRDefault="00805848" w:rsidP="00805848">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385A34">
        <w:rPr>
          <w:rFonts w:cs="Arial"/>
        </w:rPr>
        <w:t xml:space="preserve">FFS whether PCI range of SNPN cells can optionally be signalled to UEs. </w:t>
      </w:r>
    </w:p>
    <w:p w14:paraId="1E988570" w14:textId="77777777" w:rsidR="00805848" w:rsidRPr="00385A34" w:rsidRDefault="00805848" w:rsidP="00805848">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385A34">
        <w:rPr>
          <w:rFonts w:cs="Arial"/>
        </w:rPr>
        <w:t>No proximity indication in CONNECTED mode is needed for SNPN.</w:t>
      </w:r>
    </w:p>
    <w:p w14:paraId="5C43DF4B" w14:textId="77777777" w:rsidR="00805848" w:rsidRPr="00385A34" w:rsidRDefault="00805848" w:rsidP="00805848">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385A34">
        <w:rPr>
          <w:rFonts w:cs="Arial"/>
        </w:rPr>
        <w:t>no preliminary access check for SNPN cells in CONNECTED mode.</w:t>
      </w:r>
    </w:p>
    <w:p w14:paraId="32DA36A2" w14:textId="77777777" w:rsidR="00805848" w:rsidRPr="00385A34" w:rsidRDefault="00805848" w:rsidP="00805848">
      <w:pPr>
        <w:pStyle w:val="Doc-text2"/>
        <w:overflowPunct/>
        <w:autoSpaceDE/>
        <w:autoSpaceDN/>
        <w:adjustRightInd/>
        <w:textAlignment w:val="auto"/>
        <w:rPr>
          <w:rFonts w:cs="Arial"/>
        </w:rPr>
      </w:pPr>
    </w:p>
    <w:p w14:paraId="786EBE63" w14:textId="77777777" w:rsidR="00805848" w:rsidRPr="00385A34" w:rsidRDefault="00805848" w:rsidP="00805848">
      <w:pPr>
        <w:pStyle w:val="Doc-text2"/>
        <w:ind w:left="0" w:firstLine="0"/>
        <w:rPr>
          <w:rFonts w:cs="Arial"/>
        </w:rPr>
      </w:pPr>
    </w:p>
    <w:p w14:paraId="4B8ADE7D" w14:textId="77777777" w:rsidR="00805848" w:rsidRPr="00385A34" w:rsidRDefault="00805848" w:rsidP="00805848">
      <w:pPr>
        <w:pStyle w:val="Doc-text2"/>
        <w:pBdr>
          <w:top w:val="single" w:sz="4" w:space="1" w:color="auto"/>
          <w:left w:val="single" w:sz="4" w:space="4" w:color="auto"/>
          <w:bottom w:val="single" w:sz="4" w:space="1" w:color="auto"/>
          <w:right w:val="single" w:sz="4" w:space="4" w:color="auto"/>
        </w:pBdr>
        <w:rPr>
          <w:rFonts w:cs="Arial"/>
        </w:rPr>
      </w:pPr>
      <w:r w:rsidRPr="00385A34">
        <w:rPr>
          <w:rFonts w:cs="Arial"/>
        </w:rPr>
        <w:t>Agreements:</w:t>
      </w:r>
    </w:p>
    <w:p w14:paraId="29864B6F" w14:textId="77777777" w:rsidR="00805848" w:rsidRPr="00385A34" w:rsidRDefault="00805848" w:rsidP="00805848">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385A34">
        <w:rPr>
          <w:rFonts w:cs="Arial"/>
        </w:rPr>
        <w:t>SIB1 of NPN-only cell prevents access attempts by Rel-15 UEs for normal services.</w:t>
      </w:r>
    </w:p>
    <w:p w14:paraId="2008BBFD" w14:textId="77777777" w:rsidR="00805848" w:rsidRPr="00385A34" w:rsidRDefault="00805848" w:rsidP="00805848">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385A34">
        <w:rPr>
          <w:rFonts w:cs="Arial"/>
        </w:rPr>
        <w:t>SIB1/MIB supports prevention of access attempts by Rel-15 UEs on a SNPN-only cell for emergency services.</w:t>
      </w:r>
    </w:p>
    <w:p w14:paraId="0A20AA83" w14:textId="77777777" w:rsidR="00805848" w:rsidRPr="00385A34" w:rsidRDefault="00805848" w:rsidP="00805848">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385A34">
        <w:rPr>
          <w:rFonts w:cs="Arial"/>
        </w:rPr>
        <w:t>SIB1/MIB supports prevention of access attempts by Rel-15 UEs on a CAG-only cell for emergency services (this does not mean that access attempts by Rel-15 UEs for emergency services on CAG-only cell are always not allowed. This is still FFS.The feasibility of allowing emergency services on CAG-only for Rel-15 UEs will be discussed in the email discussion on RRC aspects/SIB1 design)</w:t>
      </w:r>
    </w:p>
    <w:p w14:paraId="223A0FA6" w14:textId="77777777" w:rsidR="00805848" w:rsidRPr="00385A34" w:rsidRDefault="00805848" w:rsidP="00805848">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385A34">
        <w:rPr>
          <w:rFonts w:cs="Arial"/>
        </w:rPr>
        <w:t>Access attempts by Rel-15 UEs for emergency services on SNPN-only cell are not allowed.</w:t>
      </w:r>
    </w:p>
    <w:p w14:paraId="287725A7" w14:textId="77777777" w:rsidR="00805848" w:rsidRPr="00385A34" w:rsidRDefault="00805848" w:rsidP="00805848">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385A34">
        <w:rPr>
          <w:rFonts w:cs="Arial"/>
        </w:rPr>
        <w:t>In a NPN-only cell, access attempts for normal services by Rel-16 UEs without support for NPN is not allowed.</w:t>
      </w:r>
    </w:p>
    <w:p w14:paraId="7DEC430B" w14:textId="77777777" w:rsidR="00805848" w:rsidRPr="00385A34" w:rsidRDefault="00805848" w:rsidP="00805848">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385A34">
        <w:rPr>
          <w:rFonts w:cs="Arial"/>
        </w:rPr>
        <w:lastRenderedPageBreak/>
        <w:t>In a SNPN-only cell, access attempts for emergency services by Rel-16 UEs without support for SNPNs is not allowed.</w:t>
      </w:r>
    </w:p>
    <w:p w14:paraId="6BD4F2DB" w14:textId="77777777" w:rsidR="00805848" w:rsidRPr="00385A34" w:rsidRDefault="00805848" w:rsidP="00805848">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385A34">
        <w:rPr>
          <w:rFonts w:cs="Arial"/>
        </w:rPr>
        <w:t>For a PLMN+NPN cell, Rel-15 UEs should be able to access PLMNs associated with the cell for normal and/or limited service.</w:t>
      </w:r>
    </w:p>
    <w:p w14:paraId="6375B11F" w14:textId="77777777" w:rsidR="00805848" w:rsidRPr="00385A34" w:rsidRDefault="00805848" w:rsidP="00805848">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385A34">
        <w:rPr>
          <w:rFonts w:cs="Arial"/>
        </w:rPr>
        <w:t>A new Rel-16 IE is needed with a role similar to role of </w:t>
      </w:r>
      <w:r w:rsidRPr="00385A34">
        <w:rPr>
          <w:rFonts w:cs="Arial"/>
          <w:i/>
        </w:rPr>
        <w:t>cellReservedForOtherUse </w:t>
      </w:r>
      <w:r w:rsidRPr="00385A34">
        <w:rPr>
          <w:rFonts w:cs="Arial"/>
        </w:rPr>
        <w:t>for Rel-15 UEs (FFS whether this will be PLMN specific)</w:t>
      </w:r>
    </w:p>
    <w:p w14:paraId="3518CBF4" w14:textId="77777777" w:rsidR="00805848" w:rsidRPr="00385A34" w:rsidRDefault="00805848" w:rsidP="00805848">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385A34">
        <w:rPr>
          <w:rFonts w:cs="Arial"/>
        </w:rPr>
        <w:t>SIB1 allows indication of TAC, RANAC, cellIdentity per SNPN (per PLMN ID + NID). FFS on other IEs. FFS whether Rel-15 IEs or Rel-16 IEs are used for the indication.</w:t>
      </w:r>
    </w:p>
    <w:p w14:paraId="13551361" w14:textId="77777777" w:rsidR="00805848" w:rsidRPr="00385A34" w:rsidRDefault="00805848" w:rsidP="00805848">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385A34">
        <w:rPr>
          <w:rFonts w:cs="Arial"/>
        </w:rPr>
        <w:t>SIB1 allows indication of TAC, RANAC, cellIdentity for each CAG. FFS on other IEs. The fields are indicated per PLMN-ID. FFS whether Rel-15 IEs or Rel-16 IEs are used for the indication.</w:t>
      </w:r>
    </w:p>
    <w:p w14:paraId="41D52B82" w14:textId="77777777" w:rsidR="00805848" w:rsidRPr="00385A34" w:rsidRDefault="00805848" w:rsidP="00805848">
      <w:pPr>
        <w:pStyle w:val="Doc-text2"/>
        <w:rPr>
          <w:rFonts w:cs="Arial"/>
        </w:rPr>
      </w:pPr>
    </w:p>
    <w:p w14:paraId="29F2E7B4" w14:textId="77777777" w:rsidR="00805848" w:rsidRPr="00385A34" w:rsidRDefault="00805848" w:rsidP="00761449">
      <w:pPr>
        <w:pStyle w:val="Doc-text2"/>
        <w:ind w:left="0" w:firstLine="0"/>
        <w:rPr>
          <w:rFonts w:cs="Arial"/>
          <w:lang w:val="en-US"/>
        </w:rPr>
      </w:pPr>
      <w:r w:rsidRPr="00385A34">
        <w:rPr>
          <w:rFonts w:cs="Arial"/>
          <w:lang w:val="en-US"/>
        </w:rPr>
        <w:t xml:space="preserve">Further, the following working assumptions were documented in the meeting report: </w:t>
      </w:r>
    </w:p>
    <w:p w14:paraId="66AFB72F" w14:textId="77777777" w:rsidR="00805848" w:rsidRPr="00385A34" w:rsidRDefault="00805848" w:rsidP="00805848">
      <w:pPr>
        <w:pStyle w:val="Doc-text2"/>
        <w:rPr>
          <w:rFonts w:cs="Arial"/>
          <w:lang w:val="en-US"/>
        </w:rPr>
      </w:pPr>
    </w:p>
    <w:p w14:paraId="7E137B42" w14:textId="77777777" w:rsidR="00805848" w:rsidRPr="00385A34" w:rsidRDefault="00805848" w:rsidP="00805848">
      <w:pPr>
        <w:pStyle w:val="Doc-text2"/>
        <w:pBdr>
          <w:top w:val="single" w:sz="4" w:space="1" w:color="auto"/>
          <w:left w:val="single" w:sz="4" w:space="4" w:color="auto"/>
          <w:bottom w:val="single" w:sz="4" w:space="1" w:color="auto"/>
          <w:right w:val="single" w:sz="4" w:space="4" w:color="auto"/>
        </w:pBdr>
        <w:rPr>
          <w:rFonts w:cs="Arial"/>
        </w:rPr>
      </w:pPr>
      <w:r w:rsidRPr="00385A34">
        <w:rPr>
          <w:rFonts w:cs="Arial"/>
        </w:rPr>
        <w:t>Working assumptions:</w:t>
      </w:r>
    </w:p>
    <w:p w14:paraId="4C6C967A" w14:textId="77777777" w:rsidR="00805848" w:rsidRPr="00385A34" w:rsidRDefault="00805848" w:rsidP="00805848">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385A34">
        <w:rPr>
          <w:rFonts w:cs="Arial"/>
        </w:rPr>
        <w:t>NPN information is outside PLMN-IdentityInfoList as a new Rel-16 IE for NPN-only cell and PLMN+NPN cell (the total number of network IDs is still 12)</w:t>
      </w:r>
    </w:p>
    <w:p w14:paraId="7CD597C4" w14:textId="77777777" w:rsidR="00805848" w:rsidRPr="00385A34" w:rsidRDefault="00805848" w:rsidP="00805848">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385A34">
        <w:rPr>
          <w:rFonts w:cs="Arial"/>
        </w:rPr>
        <w:t>Access attempts by Rel-15 UEs for emergency services on CAG-only cell could be allowed based on operator's preference</w:t>
      </w:r>
    </w:p>
    <w:p w14:paraId="1D963E77" w14:textId="77777777" w:rsidR="00805848" w:rsidRPr="00385A34" w:rsidRDefault="00805848" w:rsidP="00805848">
      <w:pPr>
        <w:pStyle w:val="BodyText"/>
        <w:rPr>
          <w:rFonts w:cs="Arial"/>
          <w:lang w:val="x-none"/>
        </w:rPr>
      </w:pPr>
    </w:p>
    <w:p w14:paraId="65FB299F" w14:textId="448FEA1A" w:rsidR="00805848" w:rsidRPr="00385A34" w:rsidRDefault="00805848" w:rsidP="00805848">
      <w:pPr>
        <w:pStyle w:val="BodyText"/>
        <w:rPr>
          <w:rFonts w:cs="Arial"/>
        </w:rPr>
      </w:pPr>
      <w:r w:rsidRPr="00385A34">
        <w:rPr>
          <w:rFonts w:cs="Arial"/>
        </w:rPr>
        <w:t xml:space="preserve">In this contribution we will address </w:t>
      </w:r>
      <w:r w:rsidR="00BC3C88" w:rsidRPr="00385A34">
        <w:rPr>
          <w:rFonts w:cs="Arial"/>
        </w:rPr>
        <w:t>aspects of SIB1 that still requires to be addressed</w:t>
      </w:r>
      <w:r w:rsidR="00210CDF" w:rsidRPr="00385A34">
        <w:rPr>
          <w:rFonts w:cs="Arial"/>
        </w:rPr>
        <w:t xml:space="preserve"> and that are </w:t>
      </w:r>
      <w:r w:rsidR="003D0C16" w:rsidRPr="00385A34">
        <w:rPr>
          <w:rFonts w:cs="Arial"/>
        </w:rPr>
        <w:t>noted as FFSs in the agreements from last meeting</w:t>
      </w:r>
      <w:r w:rsidR="00BC3C88" w:rsidRPr="00385A34">
        <w:rPr>
          <w:rFonts w:cs="Arial"/>
        </w:rPr>
        <w:t>.</w:t>
      </w:r>
    </w:p>
    <w:p w14:paraId="6B87B956" w14:textId="55CACB03" w:rsidR="004000E8" w:rsidRPr="00385A34" w:rsidRDefault="00230D18" w:rsidP="00CE0424">
      <w:pPr>
        <w:pStyle w:val="Heading1"/>
        <w:rPr>
          <w:rFonts w:cs="Arial"/>
        </w:rPr>
      </w:pPr>
      <w:bookmarkStart w:id="0" w:name="_Ref178064866"/>
      <w:r w:rsidRPr="00385A34">
        <w:rPr>
          <w:rFonts w:cs="Arial"/>
        </w:rPr>
        <w:t>2</w:t>
      </w:r>
      <w:r w:rsidRPr="00385A34">
        <w:rPr>
          <w:rFonts w:cs="Arial"/>
        </w:rPr>
        <w:tab/>
      </w:r>
      <w:r w:rsidR="004000E8" w:rsidRPr="00385A34">
        <w:rPr>
          <w:rFonts w:cs="Arial"/>
        </w:rPr>
        <w:t>Discussion</w:t>
      </w:r>
      <w:bookmarkEnd w:id="0"/>
    </w:p>
    <w:p w14:paraId="1A052141" w14:textId="6D5F2215" w:rsidR="00CC12D3" w:rsidRPr="00385A34" w:rsidRDefault="00CC12D3" w:rsidP="00706BEC">
      <w:pPr>
        <w:pStyle w:val="Heading2"/>
        <w:rPr>
          <w:rFonts w:cs="Arial"/>
        </w:rPr>
      </w:pPr>
      <w:r w:rsidRPr="00385A34">
        <w:rPr>
          <w:rFonts w:cs="Arial"/>
        </w:rPr>
        <w:t>2.1 General aspects</w:t>
      </w:r>
    </w:p>
    <w:p w14:paraId="6B05E80A" w14:textId="1CB86FDB" w:rsidR="005A365E" w:rsidRPr="00385A34" w:rsidRDefault="005A365E" w:rsidP="005A365E">
      <w:pPr>
        <w:rPr>
          <w:rFonts w:ascii="Arial" w:hAnsi="Arial" w:cs="Arial"/>
        </w:rPr>
      </w:pPr>
      <w:r w:rsidRPr="00385A34">
        <w:rPr>
          <w:rFonts w:ascii="Arial" w:hAnsi="Arial" w:cs="Arial"/>
        </w:rPr>
        <w:t>The discussion topics below are arranged such that general deployment-independent aspects of NPN is addressed in the section for general aspects (Subsection 2.1) whereas SNPN and</w:t>
      </w:r>
      <w:r w:rsidR="00BD693E" w:rsidRPr="00385A34">
        <w:rPr>
          <w:rFonts w:ascii="Arial" w:hAnsi="Arial" w:cs="Arial"/>
        </w:rPr>
        <w:t xml:space="preserve"> cells with CAG ID</w:t>
      </w:r>
      <w:r w:rsidR="004575AD" w:rsidRPr="00385A34">
        <w:rPr>
          <w:rFonts w:ascii="Arial" w:hAnsi="Arial" w:cs="Arial"/>
        </w:rPr>
        <w:t>/</w:t>
      </w:r>
      <w:r w:rsidRPr="00385A34">
        <w:rPr>
          <w:rFonts w:ascii="Arial" w:hAnsi="Arial" w:cs="Arial"/>
        </w:rPr>
        <w:t>PNI-NPN specific aspects are addressed in subsection 2.2 and 2.3 respectively.</w:t>
      </w:r>
    </w:p>
    <w:p w14:paraId="06287855" w14:textId="17CC22EF" w:rsidR="00CF506A" w:rsidRPr="00385A34" w:rsidRDefault="00CF506A" w:rsidP="00CF506A">
      <w:pPr>
        <w:pStyle w:val="Heading3"/>
        <w:rPr>
          <w:rFonts w:cs="Arial"/>
        </w:rPr>
      </w:pPr>
      <w:r w:rsidRPr="00385A34">
        <w:rPr>
          <w:rFonts w:cs="Arial"/>
        </w:rPr>
        <w:t>2.1.</w:t>
      </w:r>
      <w:r w:rsidR="00076700" w:rsidRPr="00385A34">
        <w:rPr>
          <w:rFonts w:cs="Arial"/>
        </w:rPr>
        <w:t>1</w:t>
      </w:r>
      <w:r w:rsidRPr="00385A34">
        <w:rPr>
          <w:rFonts w:cs="Arial"/>
        </w:rPr>
        <w:t xml:space="preserve"> Clarification of a cell</w:t>
      </w:r>
      <w:r w:rsidR="008D31BC" w:rsidRPr="00385A34">
        <w:rPr>
          <w:rFonts w:cs="Arial"/>
        </w:rPr>
        <w:t xml:space="preserve"> in </w:t>
      </w:r>
      <w:r w:rsidRPr="00385A34">
        <w:rPr>
          <w:rFonts w:cs="Arial"/>
        </w:rPr>
        <w:t>sharing scenarios</w:t>
      </w:r>
    </w:p>
    <w:p w14:paraId="5FEBB934" w14:textId="786A29CD" w:rsidR="00B41394" w:rsidRPr="00385A34" w:rsidRDefault="001754EC" w:rsidP="00B41394">
      <w:pPr>
        <w:rPr>
          <w:rFonts w:ascii="Arial" w:hAnsi="Arial" w:cs="Arial"/>
        </w:rPr>
      </w:pPr>
      <w:r w:rsidRPr="00385A34">
        <w:rPr>
          <w:rFonts w:ascii="Arial" w:hAnsi="Arial" w:cs="Arial"/>
        </w:rPr>
        <w:t>In e-mail</w:t>
      </w:r>
      <w:r w:rsidR="00F714B5" w:rsidRPr="00385A34">
        <w:rPr>
          <w:rFonts w:ascii="Arial" w:hAnsi="Arial" w:cs="Arial"/>
        </w:rPr>
        <w:t xml:space="preserve"> </w:t>
      </w:r>
      <w:r w:rsidRPr="00385A34">
        <w:rPr>
          <w:rFonts w:ascii="Arial" w:hAnsi="Arial" w:cs="Arial"/>
        </w:rPr>
        <w:t xml:space="preserve">discussions as well as in contributions, </w:t>
      </w:r>
      <w:r w:rsidR="008A50A6" w:rsidRPr="00385A34">
        <w:rPr>
          <w:rFonts w:ascii="Arial" w:hAnsi="Arial" w:cs="Arial"/>
        </w:rPr>
        <w:t>statements relate to, e.g., CAG cells and non-CAG cells and SNPN cells and a UEs behaviour in respective cells.</w:t>
      </w:r>
      <w:r w:rsidR="00680451" w:rsidRPr="00385A34">
        <w:rPr>
          <w:rFonts w:ascii="Arial" w:hAnsi="Arial" w:cs="Arial"/>
        </w:rPr>
        <w:t xml:space="preserve"> In some </w:t>
      </w:r>
      <w:r w:rsidR="005B291C" w:rsidRPr="00385A34">
        <w:rPr>
          <w:rFonts w:ascii="Arial" w:hAnsi="Arial" w:cs="Arial"/>
        </w:rPr>
        <w:t>instances,</w:t>
      </w:r>
      <w:r w:rsidR="00680451" w:rsidRPr="00385A34">
        <w:rPr>
          <w:rFonts w:ascii="Arial" w:hAnsi="Arial" w:cs="Arial"/>
        </w:rPr>
        <w:t xml:space="preserve"> this seems to refer to “logical cell” as represented by a specific </w:t>
      </w:r>
      <w:proofErr w:type="spellStart"/>
      <w:r w:rsidR="00680451" w:rsidRPr="00385A34">
        <w:rPr>
          <w:rFonts w:ascii="Arial" w:hAnsi="Arial" w:cs="Arial"/>
          <w:i/>
        </w:rPr>
        <w:t>cell</w:t>
      </w:r>
      <w:r w:rsidR="00CB6C73" w:rsidRPr="00385A34">
        <w:rPr>
          <w:rFonts w:ascii="Arial" w:hAnsi="Arial" w:cs="Arial"/>
          <w:i/>
        </w:rPr>
        <w:t>I</w:t>
      </w:r>
      <w:r w:rsidR="00680451" w:rsidRPr="00385A34">
        <w:rPr>
          <w:rFonts w:ascii="Arial" w:hAnsi="Arial" w:cs="Arial"/>
          <w:i/>
        </w:rPr>
        <w:t>dentity</w:t>
      </w:r>
      <w:proofErr w:type="spellEnd"/>
      <w:r w:rsidR="00680451" w:rsidRPr="00385A34">
        <w:rPr>
          <w:rFonts w:ascii="Arial" w:hAnsi="Arial" w:cs="Arial"/>
        </w:rPr>
        <w:t xml:space="preserve"> and in some other instances it seems to refer to </w:t>
      </w:r>
      <w:r w:rsidR="009D2122" w:rsidRPr="00385A34">
        <w:rPr>
          <w:rFonts w:ascii="Arial" w:hAnsi="Arial" w:cs="Arial"/>
        </w:rPr>
        <w:t>a more physical representation of a cell, e.g., a cell carrier</w:t>
      </w:r>
      <w:r w:rsidR="00CB6C73" w:rsidRPr="00385A34">
        <w:rPr>
          <w:rFonts w:ascii="Arial" w:hAnsi="Arial" w:cs="Arial"/>
        </w:rPr>
        <w:t xml:space="preserve"> or </w:t>
      </w:r>
      <w:r w:rsidR="009D2122" w:rsidRPr="00385A34">
        <w:rPr>
          <w:rFonts w:ascii="Arial" w:hAnsi="Arial" w:cs="Arial"/>
        </w:rPr>
        <w:t xml:space="preserve">“all PLMN’s and their respective cells (if different) that are associated with a </w:t>
      </w:r>
      <w:r w:rsidR="00B41394" w:rsidRPr="00385A34">
        <w:rPr>
          <w:rFonts w:ascii="Arial" w:hAnsi="Arial" w:cs="Arial"/>
        </w:rPr>
        <w:t>s</w:t>
      </w:r>
      <w:r w:rsidR="009D2122" w:rsidRPr="00385A34">
        <w:rPr>
          <w:rFonts w:ascii="Arial" w:hAnsi="Arial" w:cs="Arial"/>
        </w:rPr>
        <w:t>ingle SIB1 broadcast.</w:t>
      </w:r>
    </w:p>
    <w:p w14:paraId="1BD3DEDB" w14:textId="2AE77387" w:rsidR="00545B31" w:rsidRPr="00385A34" w:rsidRDefault="006343E2" w:rsidP="00CF506A">
      <w:pPr>
        <w:rPr>
          <w:rFonts w:ascii="Arial" w:hAnsi="Arial" w:cs="Arial"/>
        </w:rPr>
      </w:pPr>
      <w:r w:rsidRPr="00385A34">
        <w:rPr>
          <w:rFonts w:ascii="Arial" w:hAnsi="Arial" w:cs="Arial"/>
        </w:rPr>
        <w:t xml:space="preserve">We propose use of the term </w:t>
      </w:r>
      <w:r w:rsidR="004721BB" w:rsidRPr="00385A34">
        <w:rPr>
          <w:rFonts w:ascii="Arial" w:hAnsi="Arial" w:cs="Arial"/>
          <w:i/>
        </w:rPr>
        <w:t>logical cell</w:t>
      </w:r>
      <w:r w:rsidR="004721BB" w:rsidRPr="00385A34">
        <w:rPr>
          <w:rFonts w:ascii="Arial" w:hAnsi="Arial" w:cs="Arial"/>
        </w:rPr>
        <w:t xml:space="preserve"> </w:t>
      </w:r>
      <w:r w:rsidR="00466AF2" w:rsidRPr="00385A34">
        <w:rPr>
          <w:rFonts w:ascii="Arial" w:hAnsi="Arial" w:cs="Arial"/>
        </w:rPr>
        <w:t xml:space="preserve">as being identified </w:t>
      </w:r>
      <w:r w:rsidR="00466AF2" w:rsidRPr="00385A34">
        <w:rPr>
          <w:rFonts w:ascii="Arial" w:hAnsi="Arial" w:cs="Arial"/>
          <w:i/>
        </w:rPr>
        <w:t>within</w:t>
      </w:r>
      <w:r w:rsidR="00466AF2" w:rsidRPr="00385A34">
        <w:rPr>
          <w:rFonts w:ascii="Arial" w:hAnsi="Arial" w:cs="Arial"/>
        </w:rPr>
        <w:t xml:space="preserve"> a network / PLMN with </w:t>
      </w:r>
      <w:r w:rsidR="004721BB" w:rsidRPr="00385A34">
        <w:rPr>
          <w:rFonts w:ascii="Arial" w:hAnsi="Arial" w:cs="Arial"/>
        </w:rPr>
        <w:t>a</w:t>
      </w:r>
      <w:r w:rsidR="00466AF2" w:rsidRPr="00385A34">
        <w:rPr>
          <w:rFonts w:ascii="Arial" w:hAnsi="Arial" w:cs="Arial"/>
        </w:rPr>
        <w:t xml:space="preserve"> </w:t>
      </w:r>
      <w:proofErr w:type="spellStart"/>
      <w:r w:rsidR="004721BB" w:rsidRPr="00385A34">
        <w:rPr>
          <w:rFonts w:ascii="Arial" w:hAnsi="Arial" w:cs="Arial"/>
          <w:i/>
        </w:rPr>
        <w:t>cellIdentity</w:t>
      </w:r>
      <w:proofErr w:type="spellEnd"/>
      <w:r w:rsidR="00466AF2" w:rsidRPr="00385A34">
        <w:rPr>
          <w:rFonts w:ascii="Arial" w:hAnsi="Arial" w:cs="Arial"/>
          <w:i/>
        </w:rPr>
        <w:t xml:space="preserve">. </w:t>
      </w:r>
      <w:r w:rsidR="00466AF2" w:rsidRPr="00385A34">
        <w:rPr>
          <w:rFonts w:ascii="Arial" w:hAnsi="Arial" w:cs="Arial"/>
        </w:rPr>
        <w:t xml:space="preserve">The logical cell is identified </w:t>
      </w:r>
      <w:r w:rsidR="00A43003" w:rsidRPr="00385A34">
        <w:rPr>
          <w:rFonts w:ascii="Arial" w:hAnsi="Arial" w:cs="Arial"/>
        </w:rPr>
        <w:t>globally by the CGI.</w:t>
      </w:r>
      <w:r w:rsidR="00C119E2" w:rsidRPr="00385A34">
        <w:rPr>
          <w:rFonts w:ascii="Arial" w:hAnsi="Arial" w:cs="Arial"/>
        </w:rPr>
        <w:t xml:space="preserve"> To denote the combination of all networks and </w:t>
      </w:r>
      <w:proofErr w:type="spellStart"/>
      <w:r w:rsidR="00C119E2" w:rsidRPr="00385A34">
        <w:rPr>
          <w:rFonts w:ascii="Arial" w:hAnsi="Arial" w:cs="Arial"/>
          <w:i/>
        </w:rPr>
        <w:t>cellIdentity</w:t>
      </w:r>
      <w:proofErr w:type="spellEnd"/>
      <w:r w:rsidR="00C119E2" w:rsidRPr="00385A34">
        <w:rPr>
          <w:rFonts w:ascii="Arial" w:hAnsi="Arial" w:cs="Arial"/>
          <w:i/>
        </w:rPr>
        <w:t xml:space="preserve"> </w:t>
      </w:r>
      <w:r w:rsidR="00C119E2" w:rsidRPr="00385A34">
        <w:rPr>
          <w:rFonts w:ascii="Arial" w:hAnsi="Arial" w:cs="Arial"/>
        </w:rPr>
        <w:t xml:space="preserve">values that are broadcast by the same SIB1, we propose to use the term </w:t>
      </w:r>
      <w:r w:rsidR="00C119E2" w:rsidRPr="00385A34">
        <w:rPr>
          <w:rFonts w:ascii="Arial" w:hAnsi="Arial" w:cs="Arial"/>
          <w:i/>
        </w:rPr>
        <w:t>physical cell.</w:t>
      </w:r>
      <w:r w:rsidR="00C82618" w:rsidRPr="00385A34">
        <w:rPr>
          <w:rFonts w:ascii="Arial" w:hAnsi="Arial" w:cs="Arial"/>
          <w:i/>
        </w:rPr>
        <w:t xml:space="preserve"> </w:t>
      </w:r>
      <w:r w:rsidR="00C82618" w:rsidRPr="00385A34">
        <w:rPr>
          <w:rFonts w:ascii="Arial" w:hAnsi="Arial" w:cs="Arial"/>
        </w:rPr>
        <w:t>This will make it clearer what is meant. To only use the word “cell”</w:t>
      </w:r>
      <w:r w:rsidR="00075AB3" w:rsidRPr="00385A34">
        <w:rPr>
          <w:rFonts w:ascii="Arial" w:hAnsi="Arial" w:cs="Arial"/>
        </w:rPr>
        <w:t>,</w:t>
      </w:r>
      <w:r w:rsidR="00C82618" w:rsidRPr="00385A34">
        <w:rPr>
          <w:rFonts w:ascii="Arial" w:hAnsi="Arial" w:cs="Arial"/>
        </w:rPr>
        <w:t xml:space="preserve"> in particular in sharing scenario</w:t>
      </w:r>
      <w:r w:rsidR="008247F3" w:rsidRPr="00385A34">
        <w:rPr>
          <w:rFonts w:ascii="Arial" w:hAnsi="Arial" w:cs="Arial"/>
        </w:rPr>
        <w:t>s</w:t>
      </w:r>
      <w:r w:rsidR="00075AB3" w:rsidRPr="00385A34">
        <w:rPr>
          <w:rFonts w:ascii="Arial" w:hAnsi="Arial" w:cs="Arial"/>
        </w:rPr>
        <w:t>,</w:t>
      </w:r>
      <w:r w:rsidR="008247F3" w:rsidRPr="00385A34">
        <w:rPr>
          <w:rFonts w:ascii="Arial" w:hAnsi="Arial" w:cs="Arial"/>
        </w:rPr>
        <w:t xml:space="preserve"> is ambiguous.</w:t>
      </w:r>
    </w:p>
    <w:p w14:paraId="0426D0C8" w14:textId="3EEF136B" w:rsidR="0096343F" w:rsidRPr="00385A34" w:rsidRDefault="0096343F" w:rsidP="00C754B5">
      <w:pPr>
        <w:pStyle w:val="BodyText"/>
        <w:rPr>
          <w:rFonts w:cs="Arial"/>
          <w:lang w:val="en-US"/>
        </w:rPr>
      </w:pPr>
    </w:p>
    <w:p w14:paraId="58257EC0" w14:textId="7E26A43B" w:rsidR="0092280A" w:rsidRPr="00FC18C5" w:rsidRDefault="00BB7347" w:rsidP="00C754B5">
      <w:pPr>
        <w:pStyle w:val="Proposal"/>
        <w:numPr>
          <w:ilvl w:val="0"/>
          <w:numId w:val="23"/>
        </w:numPr>
        <w:tabs>
          <w:tab w:val="clear" w:pos="1304"/>
        </w:tabs>
        <w:ind w:left="1701" w:hanging="1701"/>
        <w:textAlignment w:val="auto"/>
        <w:rPr>
          <w:rFonts w:cs="Arial"/>
          <w:spacing w:val="2"/>
          <w:lang w:val="en-US" w:eastAsia="en-US"/>
        </w:rPr>
      </w:pPr>
      <w:bookmarkStart w:id="1" w:name="_Toc24062152"/>
      <w:r w:rsidRPr="00385A34">
        <w:rPr>
          <w:rFonts w:cs="Arial"/>
        </w:rPr>
        <w:t xml:space="preserve">RAN2 to discuss whether there is a need for a clarification of the word “cell” in particular in connection to sharing scenario discussions. Consider using “logical cell” and “physical cell” in particular in connection to sharing </w:t>
      </w:r>
      <w:r w:rsidR="002C737D">
        <w:rPr>
          <w:rFonts w:cs="Arial"/>
        </w:rPr>
        <w:t>scenarios.</w:t>
      </w:r>
      <w:bookmarkEnd w:id="1"/>
      <w:r w:rsidR="002C737D">
        <w:rPr>
          <w:rFonts w:cs="Arial"/>
        </w:rPr>
        <w:t xml:space="preserve"> </w:t>
      </w:r>
    </w:p>
    <w:p w14:paraId="0B31BD56" w14:textId="29ABA1B4" w:rsidR="00E9338A" w:rsidRPr="00385A34" w:rsidRDefault="00E9338A" w:rsidP="00E9338A">
      <w:pPr>
        <w:pStyle w:val="Heading3"/>
        <w:rPr>
          <w:rFonts w:cs="Arial"/>
        </w:rPr>
      </w:pPr>
      <w:r w:rsidRPr="00385A34">
        <w:rPr>
          <w:rFonts w:cs="Arial"/>
        </w:rPr>
        <w:t>2.1.</w:t>
      </w:r>
      <w:r w:rsidR="00076700" w:rsidRPr="00385A34">
        <w:rPr>
          <w:rFonts w:cs="Arial"/>
        </w:rPr>
        <w:t>2</w:t>
      </w:r>
      <w:r w:rsidRPr="00385A34">
        <w:rPr>
          <w:rFonts w:cs="Arial"/>
        </w:rPr>
        <w:t xml:space="preserve"> Separation into PLMN and NPN lists</w:t>
      </w:r>
    </w:p>
    <w:p w14:paraId="6EAD90E3" w14:textId="22365297" w:rsidR="001552D8" w:rsidRPr="00385A34" w:rsidRDefault="003A40F3" w:rsidP="00E9338A">
      <w:pPr>
        <w:rPr>
          <w:rFonts w:ascii="Arial" w:hAnsi="Arial" w:cs="Arial"/>
        </w:rPr>
      </w:pPr>
      <w:r w:rsidRPr="00385A34">
        <w:rPr>
          <w:rFonts w:ascii="Arial" w:hAnsi="Arial" w:cs="Arial"/>
        </w:rPr>
        <w:t xml:space="preserve">As part of the output from last RAN2 meeting, it was stated that </w:t>
      </w:r>
      <w:r w:rsidR="005F3F4E" w:rsidRPr="00385A34">
        <w:rPr>
          <w:rFonts w:ascii="Arial" w:hAnsi="Arial" w:cs="Arial"/>
        </w:rPr>
        <w:t xml:space="preserve">NPN information is outside PLMN </w:t>
      </w:r>
      <w:proofErr w:type="spellStart"/>
      <w:r w:rsidR="005F3F4E" w:rsidRPr="00385A34">
        <w:rPr>
          <w:rFonts w:ascii="Arial" w:hAnsi="Arial" w:cs="Arial"/>
        </w:rPr>
        <w:t>IdentityInfoList</w:t>
      </w:r>
      <w:proofErr w:type="spellEnd"/>
      <w:r w:rsidR="005F3F4E" w:rsidRPr="00385A34">
        <w:rPr>
          <w:rFonts w:ascii="Arial" w:hAnsi="Arial" w:cs="Arial"/>
        </w:rPr>
        <w:t xml:space="preserve"> as a new </w:t>
      </w:r>
      <w:proofErr w:type="spellStart"/>
      <w:r w:rsidR="005F3F4E" w:rsidRPr="00385A34">
        <w:rPr>
          <w:rFonts w:ascii="Arial" w:hAnsi="Arial" w:cs="Arial"/>
        </w:rPr>
        <w:t>Rel</w:t>
      </w:r>
      <w:proofErr w:type="spellEnd"/>
      <w:r w:rsidR="005F3F4E" w:rsidRPr="00385A34">
        <w:rPr>
          <w:rFonts w:ascii="Arial" w:hAnsi="Arial" w:cs="Arial"/>
        </w:rPr>
        <w:t xml:space="preserve"> 16 IE.</w:t>
      </w:r>
    </w:p>
    <w:p w14:paraId="5B3E2D0C" w14:textId="77777777" w:rsidR="00636B4D" w:rsidRPr="00385A34" w:rsidRDefault="00636B4D" w:rsidP="00636B4D">
      <w:pPr>
        <w:pStyle w:val="Doc-text2"/>
        <w:pBdr>
          <w:top w:val="single" w:sz="4" w:space="1" w:color="auto"/>
          <w:left w:val="single" w:sz="4" w:space="4" w:color="auto"/>
          <w:bottom w:val="single" w:sz="4" w:space="1" w:color="auto"/>
          <w:right w:val="single" w:sz="4" w:space="4" w:color="auto"/>
        </w:pBdr>
        <w:rPr>
          <w:rFonts w:cs="Arial"/>
        </w:rPr>
      </w:pPr>
      <w:r w:rsidRPr="00385A34">
        <w:rPr>
          <w:rFonts w:cs="Arial"/>
        </w:rPr>
        <w:t>Working assumptions:</w:t>
      </w:r>
    </w:p>
    <w:p w14:paraId="7B531C44" w14:textId="77777777" w:rsidR="00636B4D" w:rsidRPr="00385A34" w:rsidRDefault="00636B4D" w:rsidP="00636B4D">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385A34">
        <w:rPr>
          <w:rFonts w:cs="Arial"/>
        </w:rPr>
        <w:t>NPN information is outside PLMN-IdentityInfoList as a new Rel-16 IE for NPN-only cell and PLMN+NPN cell (the total number of network IDs is still 12)</w:t>
      </w:r>
    </w:p>
    <w:p w14:paraId="190B22AE" w14:textId="77777777" w:rsidR="00636B4D" w:rsidRPr="00385A34" w:rsidRDefault="00636B4D" w:rsidP="00E9338A">
      <w:pPr>
        <w:rPr>
          <w:rFonts w:ascii="Arial" w:hAnsi="Arial" w:cs="Arial"/>
          <w:lang w:val="x-none"/>
        </w:rPr>
      </w:pPr>
    </w:p>
    <w:p w14:paraId="0A25768C" w14:textId="40AECD63" w:rsidR="00331563" w:rsidRPr="00385A34" w:rsidRDefault="005F3F4E" w:rsidP="00EA0C18">
      <w:pPr>
        <w:rPr>
          <w:rFonts w:ascii="Arial" w:hAnsi="Arial" w:cs="Arial"/>
        </w:rPr>
      </w:pPr>
      <w:r w:rsidRPr="00385A34">
        <w:rPr>
          <w:rFonts w:ascii="Arial" w:hAnsi="Arial" w:cs="Arial"/>
        </w:rPr>
        <w:t>We propose to make a</w:t>
      </w:r>
      <w:r w:rsidR="00EA0C18" w:rsidRPr="00385A34">
        <w:rPr>
          <w:rFonts w:ascii="Arial" w:hAnsi="Arial" w:cs="Arial"/>
        </w:rPr>
        <w:t>n NPN-</w:t>
      </w:r>
      <w:proofErr w:type="spellStart"/>
      <w:r w:rsidR="00EA0C18" w:rsidRPr="00385A34">
        <w:rPr>
          <w:rFonts w:ascii="Arial" w:hAnsi="Arial" w:cs="Arial"/>
        </w:rPr>
        <w:t>IdentityInfoList</w:t>
      </w:r>
      <w:proofErr w:type="spellEnd"/>
      <w:r w:rsidR="00EA0C18" w:rsidRPr="00385A34">
        <w:rPr>
          <w:rFonts w:ascii="Arial" w:hAnsi="Arial" w:cs="Arial"/>
        </w:rPr>
        <w:t xml:space="preserve"> in addition to the already existing PLMN-</w:t>
      </w:r>
      <w:proofErr w:type="spellStart"/>
      <w:r w:rsidR="00EA0C18" w:rsidRPr="00385A34">
        <w:rPr>
          <w:rFonts w:ascii="Arial" w:hAnsi="Arial" w:cs="Arial"/>
        </w:rPr>
        <w:t>IdentityInfoList</w:t>
      </w:r>
      <w:proofErr w:type="spellEnd"/>
      <w:r w:rsidR="00EA0C18" w:rsidRPr="00385A34">
        <w:rPr>
          <w:rFonts w:ascii="Arial" w:hAnsi="Arial" w:cs="Arial"/>
        </w:rPr>
        <w:t>. In this list, it should be possible to list both CAG ID’s and thereto associated PLMN’s, or it should be possible to list SNPNs</w:t>
      </w:r>
      <w:r w:rsidR="001F2668" w:rsidRPr="00385A34">
        <w:rPr>
          <w:rFonts w:ascii="Arial" w:hAnsi="Arial" w:cs="Arial"/>
        </w:rPr>
        <w:t xml:space="preserve"> or both SNPNs and CAG ID’s</w:t>
      </w:r>
      <w:r w:rsidR="00EA0C18" w:rsidRPr="00385A34">
        <w:rPr>
          <w:rFonts w:ascii="Arial" w:hAnsi="Arial" w:cs="Arial"/>
        </w:rPr>
        <w:t>. The design of such a list could follow that of the existing PLMN-</w:t>
      </w:r>
      <w:proofErr w:type="spellStart"/>
      <w:r w:rsidR="00EA0C18" w:rsidRPr="00385A34">
        <w:rPr>
          <w:rFonts w:ascii="Arial" w:hAnsi="Arial" w:cs="Arial"/>
        </w:rPr>
        <w:t>IdentityInfoList</w:t>
      </w:r>
      <w:proofErr w:type="spellEnd"/>
      <w:r w:rsidR="00EA0C18" w:rsidRPr="00385A34">
        <w:rPr>
          <w:rFonts w:ascii="Arial" w:hAnsi="Arial" w:cs="Arial"/>
        </w:rPr>
        <w:t>, with the exception that it also would need to include the NPN identification (NID and/or CAG ID)</w:t>
      </w:r>
    </w:p>
    <w:p w14:paraId="7CB3AD44" w14:textId="77777777" w:rsidR="00EA0C18" w:rsidRPr="00385A34" w:rsidRDefault="00EA0C18" w:rsidP="00EA0C18">
      <w:pPr>
        <w:pStyle w:val="Proposal"/>
        <w:numPr>
          <w:ilvl w:val="0"/>
          <w:numId w:val="23"/>
        </w:numPr>
        <w:tabs>
          <w:tab w:val="clear" w:pos="1304"/>
        </w:tabs>
        <w:ind w:left="1701" w:hanging="1701"/>
        <w:textAlignment w:val="auto"/>
        <w:rPr>
          <w:rFonts w:cs="Arial"/>
          <w:spacing w:val="2"/>
          <w:lang w:val="en-US" w:eastAsia="en-US"/>
        </w:rPr>
      </w:pPr>
      <w:bookmarkStart w:id="2" w:name="_Toc24062153"/>
      <w:r w:rsidRPr="00385A34">
        <w:rPr>
          <w:rFonts w:cs="Arial"/>
        </w:rPr>
        <w:t xml:space="preserve">Make a separate </w:t>
      </w:r>
      <w:r w:rsidR="00DE0491" w:rsidRPr="00385A34">
        <w:rPr>
          <w:rFonts w:cs="Arial"/>
        </w:rPr>
        <w:t>NPN-</w:t>
      </w:r>
      <w:proofErr w:type="spellStart"/>
      <w:r w:rsidR="00DE0491" w:rsidRPr="00385A34">
        <w:rPr>
          <w:rFonts w:cs="Arial"/>
        </w:rPr>
        <w:t>IdentityInfoList</w:t>
      </w:r>
      <w:proofErr w:type="spellEnd"/>
      <w:r w:rsidR="00DE0491" w:rsidRPr="00385A34">
        <w:rPr>
          <w:rFonts w:cs="Arial"/>
        </w:rPr>
        <w:t xml:space="preserve"> and include NPNs in SIB1</w:t>
      </w:r>
      <w:bookmarkEnd w:id="2"/>
    </w:p>
    <w:p w14:paraId="4361C6F8" w14:textId="1B504C9F" w:rsidR="00EA0C18" w:rsidRPr="00385A34" w:rsidRDefault="001B2C47" w:rsidP="00EA0C18">
      <w:pPr>
        <w:rPr>
          <w:rFonts w:ascii="Arial" w:hAnsi="Arial" w:cs="Arial"/>
          <w:lang w:val="en-US"/>
        </w:rPr>
      </w:pPr>
      <w:r w:rsidRPr="00385A34">
        <w:rPr>
          <w:rFonts w:ascii="Arial" w:hAnsi="Arial" w:cs="Arial"/>
          <w:lang w:val="en-US"/>
        </w:rPr>
        <w:t>In the appended annex, there is a proposal of SIB1 design that, when agreed can be basis for a CR</w:t>
      </w:r>
    </w:p>
    <w:p w14:paraId="541C0F58" w14:textId="795FA401" w:rsidR="004C4861" w:rsidRPr="00385A34" w:rsidRDefault="004C4861" w:rsidP="004C4861">
      <w:pPr>
        <w:pStyle w:val="Proposal"/>
        <w:numPr>
          <w:ilvl w:val="0"/>
          <w:numId w:val="23"/>
        </w:numPr>
        <w:tabs>
          <w:tab w:val="clear" w:pos="1304"/>
        </w:tabs>
        <w:ind w:left="1701" w:hanging="1701"/>
        <w:textAlignment w:val="auto"/>
        <w:rPr>
          <w:rFonts w:cs="Arial"/>
          <w:spacing w:val="2"/>
          <w:lang w:val="en-US" w:eastAsia="en-US"/>
        </w:rPr>
      </w:pPr>
      <w:bookmarkStart w:id="3" w:name="_Toc24062154"/>
      <w:r w:rsidRPr="00385A34">
        <w:rPr>
          <w:rFonts w:cs="Arial"/>
        </w:rPr>
        <w:t>Agree on appended SIB1-proposal</w:t>
      </w:r>
      <w:bookmarkEnd w:id="3"/>
    </w:p>
    <w:p w14:paraId="67E3D1D1" w14:textId="77777777" w:rsidR="007E5AA6" w:rsidRPr="00385A34" w:rsidRDefault="007E5AA6" w:rsidP="00EA0C18">
      <w:pPr>
        <w:rPr>
          <w:rFonts w:ascii="Arial" w:hAnsi="Arial" w:cs="Arial"/>
          <w:lang w:val="en-US"/>
        </w:rPr>
      </w:pPr>
    </w:p>
    <w:p w14:paraId="18BBD263" w14:textId="649F0AD4" w:rsidR="00E0044B" w:rsidRPr="00385A34" w:rsidRDefault="00726C6F" w:rsidP="00726C6F">
      <w:pPr>
        <w:pStyle w:val="Heading3"/>
        <w:rPr>
          <w:rFonts w:cs="Arial"/>
        </w:rPr>
      </w:pPr>
      <w:r w:rsidRPr="00385A34">
        <w:rPr>
          <w:rFonts w:cs="Arial"/>
        </w:rPr>
        <w:t>2.1.</w:t>
      </w:r>
      <w:r w:rsidR="004C2780" w:rsidRPr="00385A34">
        <w:rPr>
          <w:rFonts w:cs="Arial"/>
        </w:rPr>
        <w:t>3</w:t>
      </w:r>
      <w:r w:rsidRPr="00385A34">
        <w:rPr>
          <w:rFonts w:cs="Arial"/>
        </w:rPr>
        <w:t xml:space="preserve"> A generalized network index</w:t>
      </w:r>
    </w:p>
    <w:p w14:paraId="7DCA17C5" w14:textId="34EA0A87" w:rsidR="00B90E76" w:rsidRPr="00385A34" w:rsidRDefault="00B90E76" w:rsidP="00B90E76">
      <w:pPr>
        <w:pStyle w:val="IvDInstructiontext"/>
        <w:spacing w:after="120"/>
        <w:rPr>
          <w:rStyle w:val="IvDbodytextChar"/>
          <w:i w:val="0"/>
          <w:color w:val="auto"/>
          <w:sz w:val="20"/>
          <w:szCs w:val="20"/>
        </w:rPr>
      </w:pPr>
      <w:r w:rsidRPr="00385A34">
        <w:rPr>
          <w:rStyle w:val="IvDbodytextChar"/>
          <w:i w:val="0"/>
          <w:color w:val="auto"/>
          <w:sz w:val="20"/>
          <w:szCs w:val="20"/>
          <w:lang w:val="en-GB"/>
        </w:rPr>
        <w:t xml:space="preserve">The UE needs to signal the selected network to RAN at connection setup so that RAN can select the correct AMF. In the case of PLMNs, this is done by </w:t>
      </w:r>
      <w:r w:rsidRPr="00385A34">
        <w:rPr>
          <w:rStyle w:val="IvDbodytextChar"/>
          <w:i w:val="0"/>
          <w:color w:val="auto"/>
          <w:sz w:val="20"/>
          <w:szCs w:val="20"/>
        </w:rPr>
        <w:t xml:space="preserve">indicating the index of the selected PLMN from the PLMN list in SIB1 in the RRC setup complete message. </w:t>
      </w:r>
      <w:r w:rsidR="005B5987" w:rsidRPr="00385A34">
        <w:rPr>
          <w:rStyle w:val="IvDbodytextChar"/>
          <w:i w:val="0"/>
          <w:color w:val="auto"/>
          <w:sz w:val="20"/>
          <w:szCs w:val="20"/>
        </w:rPr>
        <w:t>The index is not explicitly signaled but is calculated by the UE</w:t>
      </w:r>
      <w:r w:rsidR="00F62FB3" w:rsidRPr="00385A34">
        <w:rPr>
          <w:rStyle w:val="IvDbodytextChar"/>
          <w:i w:val="0"/>
          <w:color w:val="auto"/>
          <w:sz w:val="20"/>
          <w:szCs w:val="20"/>
        </w:rPr>
        <w:t xml:space="preserve"> from the SIB1 broadcast. </w:t>
      </w:r>
      <w:r w:rsidRPr="00385A34">
        <w:rPr>
          <w:rStyle w:val="IvDbodytextChar"/>
          <w:i w:val="0"/>
          <w:color w:val="auto"/>
          <w:sz w:val="20"/>
          <w:szCs w:val="20"/>
        </w:rPr>
        <w:t xml:space="preserve">We expect the same approach </w:t>
      </w:r>
      <w:r w:rsidR="00243AA6" w:rsidRPr="00385A34">
        <w:rPr>
          <w:rStyle w:val="IvDbodytextChar"/>
          <w:i w:val="0"/>
          <w:color w:val="auto"/>
          <w:sz w:val="20"/>
          <w:szCs w:val="20"/>
        </w:rPr>
        <w:t>can</w:t>
      </w:r>
      <w:r w:rsidRPr="00385A34">
        <w:rPr>
          <w:rStyle w:val="IvDbodytextChar"/>
          <w:i w:val="0"/>
          <w:color w:val="auto"/>
          <w:sz w:val="20"/>
          <w:szCs w:val="20"/>
        </w:rPr>
        <w:t xml:space="preserve"> be used for NPNs.</w:t>
      </w:r>
    </w:p>
    <w:p w14:paraId="4CFECC3D" w14:textId="6E106D6D" w:rsidR="00B90E76" w:rsidRPr="00385A34" w:rsidRDefault="00B90E76" w:rsidP="00B90E76">
      <w:pPr>
        <w:pStyle w:val="Proposal"/>
        <w:numPr>
          <w:ilvl w:val="0"/>
          <w:numId w:val="23"/>
        </w:numPr>
        <w:tabs>
          <w:tab w:val="clear" w:pos="1304"/>
        </w:tabs>
        <w:ind w:left="1701" w:hanging="1701"/>
        <w:textAlignment w:val="auto"/>
        <w:rPr>
          <w:rFonts w:cs="Arial"/>
          <w:spacing w:val="2"/>
          <w:lang w:val="en-US" w:eastAsia="en-US"/>
        </w:rPr>
      </w:pPr>
      <w:bookmarkStart w:id="4" w:name="_Toc21000326"/>
      <w:bookmarkStart w:id="5" w:name="_Toc24062155"/>
      <w:r w:rsidRPr="00385A34">
        <w:rPr>
          <w:rFonts w:cs="Arial"/>
        </w:rPr>
        <w:t>The selected NPN is signalled from the UE to the RAN at connection setup by including the index of the selected NPN in the RRC setup complete message.</w:t>
      </w:r>
      <w:bookmarkEnd w:id="4"/>
      <w:bookmarkEnd w:id="5"/>
    </w:p>
    <w:p w14:paraId="0742DC4C" w14:textId="09710C80" w:rsidR="00753CDF" w:rsidRPr="00385A34" w:rsidRDefault="00753CDF" w:rsidP="00753CDF">
      <w:pPr>
        <w:pStyle w:val="Proposal"/>
        <w:numPr>
          <w:ilvl w:val="0"/>
          <w:numId w:val="0"/>
        </w:numPr>
        <w:textAlignment w:val="auto"/>
        <w:rPr>
          <w:rStyle w:val="IvDbodytextChar"/>
        </w:rPr>
      </w:pPr>
    </w:p>
    <w:p w14:paraId="7D0A6691" w14:textId="77777777" w:rsidR="00D4332B" w:rsidRPr="00385A34" w:rsidRDefault="00D4332B" w:rsidP="00D4332B">
      <w:pPr>
        <w:pStyle w:val="PL"/>
        <w:rPr>
          <w:rFonts w:ascii="Arial" w:hAnsi="Arial" w:cs="Arial"/>
        </w:rPr>
      </w:pPr>
      <w:r w:rsidRPr="00385A34">
        <w:rPr>
          <w:rFonts w:ascii="Arial" w:hAnsi="Arial" w:cs="Arial"/>
        </w:rPr>
        <w:t>RRCSetupComplete-IEs ::=            SEQUENCE {</w:t>
      </w:r>
    </w:p>
    <w:p w14:paraId="130DBA45" w14:textId="77777777" w:rsidR="00D4332B" w:rsidRPr="00385A34" w:rsidRDefault="00D4332B" w:rsidP="00D4332B">
      <w:pPr>
        <w:pStyle w:val="PL"/>
        <w:rPr>
          <w:rFonts w:ascii="Arial" w:hAnsi="Arial" w:cs="Arial"/>
        </w:rPr>
      </w:pPr>
      <w:r w:rsidRPr="00385A34">
        <w:rPr>
          <w:rFonts w:ascii="Arial" w:hAnsi="Arial" w:cs="Arial"/>
        </w:rPr>
        <w:t xml:space="preserve">    </w:t>
      </w:r>
      <w:r w:rsidRPr="00385A34">
        <w:rPr>
          <w:rFonts w:ascii="Arial" w:hAnsi="Arial" w:cs="Arial"/>
          <w:highlight w:val="yellow"/>
        </w:rPr>
        <w:t>selectedPLMN-Identity</w:t>
      </w:r>
      <w:r w:rsidRPr="00385A34">
        <w:rPr>
          <w:rFonts w:ascii="Arial" w:hAnsi="Arial" w:cs="Arial"/>
        </w:rPr>
        <w:t xml:space="preserve">               INTEGER (1..maxPLMN),</w:t>
      </w:r>
    </w:p>
    <w:p w14:paraId="10AFAAA2" w14:textId="77777777" w:rsidR="00D4332B" w:rsidRPr="00385A34" w:rsidRDefault="00D4332B" w:rsidP="00D4332B">
      <w:pPr>
        <w:pStyle w:val="PL"/>
        <w:rPr>
          <w:rFonts w:ascii="Arial" w:hAnsi="Arial" w:cs="Arial"/>
        </w:rPr>
      </w:pPr>
      <w:r w:rsidRPr="00385A34">
        <w:rPr>
          <w:rFonts w:ascii="Arial" w:hAnsi="Arial" w:cs="Arial"/>
        </w:rPr>
        <w:t xml:space="preserve">    registeredAMF                       RegisteredAMF                                   OPTIONAL,</w:t>
      </w:r>
    </w:p>
    <w:p w14:paraId="3E31B9DB" w14:textId="77777777" w:rsidR="00D4332B" w:rsidRPr="00385A34" w:rsidRDefault="00D4332B" w:rsidP="00D4332B">
      <w:pPr>
        <w:pStyle w:val="PL"/>
        <w:rPr>
          <w:rFonts w:ascii="Arial" w:hAnsi="Arial" w:cs="Arial"/>
        </w:rPr>
      </w:pPr>
      <w:r w:rsidRPr="00385A34">
        <w:rPr>
          <w:rFonts w:ascii="Arial" w:hAnsi="Arial" w:cs="Arial"/>
        </w:rPr>
        <w:t xml:space="preserve">    guami-Type                          ENUMERATED {native, mapped}                     OPTIONAL,</w:t>
      </w:r>
    </w:p>
    <w:p w14:paraId="14B3D875" w14:textId="77777777" w:rsidR="00D4332B" w:rsidRPr="00385A34" w:rsidRDefault="00D4332B" w:rsidP="00D4332B">
      <w:pPr>
        <w:pStyle w:val="PL"/>
        <w:rPr>
          <w:rFonts w:ascii="Arial" w:hAnsi="Arial" w:cs="Arial"/>
        </w:rPr>
      </w:pPr>
      <w:r w:rsidRPr="00385A34">
        <w:rPr>
          <w:rFonts w:ascii="Arial" w:hAnsi="Arial" w:cs="Arial"/>
        </w:rPr>
        <w:t xml:space="preserve">    s-NSSAI-List                        SEQUENCE (SIZE (1..maxNrofS-NSSAI)) OF S-NSSAI  OPTIONAL,</w:t>
      </w:r>
    </w:p>
    <w:p w14:paraId="5283C86F" w14:textId="77777777" w:rsidR="00D4332B" w:rsidRPr="00385A34" w:rsidRDefault="00D4332B" w:rsidP="00D4332B">
      <w:pPr>
        <w:pStyle w:val="PL"/>
        <w:rPr>
          <w:rFonts w:ascii="Arial" w:hAnsi="Arial" w:cs="Arial"/>
        </w:rPr>
      </w:pPr>
      <w:r w:rsidRPr="00385A34">
        <w:rPr>
          <w:rFonts w:ascii="Arial" w:hAnsi="Arial" w:cs="Arial"/>
        </w:rPr>
        <w:t xml:space="preserve">    dedicatedNAS-Message                DedicatedNAS-Message,</w:t>
      </w:r>
    </w:p>
    <w:p w14:paraId="24AD328D" w14:textId="77777777" w:rsidR="00D4332B" w:rsidRPr="00385A34" w:rsidRDefault="00D4332B" w:rsidP="00D4332B">
      <w:pPr>
        <w:pStyle w:val="PL"/>
        <w:rPr>
          <w:rFonts w:ascii="Arial" w:hAnsi="Arial" w:cs="Arial"/>
        </w:rPr>
      </w:pPr>
      <w:r w:rsidRPr="00385A34">
        <w:rPr>
          <w:rFonts w:ascii="Arial" w:hAnsi="Arial" w:cs="Arial"/>
        </w:rPr>
        <w:t xml:space="preserve">    ng-5G-S-TMSI-Value                  CHOICE {</w:t>
      </w:r>
    </w:p>
    <w:p w14:paraId="2379181A" w14:textId="77777777" w:rsidR="00D4332B" w:rsidRPr="00385A34" w:rsidRDefault="00D4332B" w:rsidP="00D4332B">
      <w:pPr>
        <w:pStyle w:val="PL"/>
        <w:rPr>
          <w:rFonts w:ascii="Arial" w:hAnsi="Arial" w:cs="Arial"/>
        </w:rPr>
      </w:pPr>
      <w:r w:rsidRPr="00385A34">
        <w:rPr>
          <w:rFonts w:ascii="Arial" w:hAnsi="Arial" w:cs="Arial"/>
        </w:rPr>
        <w:t xml:space="preserve">        ng-5G-S-TMSI                        NG-5G-S-TMSI,</w:t>
      </w:r>
    </w:p>
    <w:p w14:paraId="779E5EDB" w14:textId="77777777" w:rsidR="00D4332B" w:rsidRPr="00385A34" w:rsidRDefault="00D4332B" w:rsidP="00D4332B">
      <w:pPr>
        <w:pStyle w:val="PL"/>
        <w:rPr>
          <w:rFonts w:ascii="Arial" w:hAnsi="Arial" w:cs="Arial"/>
        </w:rPr>
      </w:pPr>
      <w:r w:rsidRPr="00385A34">
        <w:rPr>
          <w:rFonts w:ascii="Arial" w:hAnsi="Arial" w:cs="Arial"/>
        </w:rPr>
        <w:t xml:space="preserve">        ng-5G-S-TMSI-Part2                  BIT STRING (SIZE (9))</w:t>
      </w:r>
    </w:p>
    <w:p w14:paraId="11A9E75B" w14:textId="77777777" w:rsidR="00D4332B" w:rsidRPr="00385A34" w:rsidRDefault="00D4332B" w:rsidP="00D4332B">
      <w:pPr>
        <w:pStyle w:val="PL"/>
        <w:rPr>
          <w:rFonts w:ascii="Arial" w:hAnsi="Arial" w:cs="Arial"/>
        </w:rPr>
      </w:pPr>
      <w:r w:rsidRPr="00385A34">
        <w:rPr>
          <w:rFonts w:ascii="Arial" w:hAnsi="Arial" w:cs="Arial"/>
        </w:rPr>
        <w:t xml:space="preserve">    }                                                                                   OPTIONAL,</w:t>
      </w:r>
    </w:p>
    <w:p w14:paraId="3E1D41D6" w14:textId="77777777" w:rsidR="00D4332B" w:rsidRPr="00385A34" w:rsidRDefault="00D4332B" w:rsidP="00D4332B">
      <w:pPr>
        <w:pStyle w:val="PL"/>
        <w:rPr>
          <w:rFonts w:ascii="Arial" w:hAnsi="Arial" w:cs="Arial"/>
        </w:rPr>
      </w:pPr>
      <w:r w:rsidRPr="00385A34">
        <w:rPr>
          <w:rFonts w:ascii="Arial" w:hAnsi="Arial" w:cs="Arial"/>
        </w:rPr>
        <w:t xml:space="preserve">    lateNonCriticalExtension            OCTET STRING                                    OPTIONAL,</w:t>
      </w:r>
    </w:p>
    <w:p w14:paraId="037375EE" w14:textId="77777777" w:rsidR="00D4332B" w:rsidRPr="00385A34" w:rsidRDefault="00D4332B" w:rsidP="00D4332B">
      <w:pPr>
        <w:pStyle w:val="PL"/>
        <w:rPr>
          <w:rFonts w:ascii="Arial" w:hAnsi="Arial" w:cs="Arial"/>
        </w:rPr>
      </w:pPr>
      <w:r w:rsidRPr="00385A34">
        <w:rPr>
          <w:rFonts w:ascii="Arial" w:hAnsi="Arial" w:cs="Arial"/>
        </w:rPr>
        <w:t xml:space="preserve">    nonCriticalExtension                SEQUENCE{}                                      OPTIONAL</w:t>
      </w:r>
    </w:p>
    <w:p w14:paraId="7F7FCE00" w14:textId="77777777" w:rsidR="00D4332B" w:rsidRPr="00385A34" w:rsidRDefault="00D4332B" w:rsidP="00D4332B">
      <w:pPr>
        <w:pStyle w:val="PL"/>
        <w:rPr>
          <w:rFonts w:ascii="Arial" w:hAnsi="Arial" w:cs="Arial"/>
        </w:rPr>
      </w:pPr>
      <w:r w:rsidRPr="00385A34">
        <w:rPr>
          <w:rFonts w:ascii="Arial" w:hAnsi="Arial" w:cs="Arial"/>
        </w:rPr>
        <w:t>}</w:t>
      </w:r>
    </w:p>
    <w:p w14:paraId="50F94CD0" w14:textId="77777777" w:rsidR="00D4332B" w:rsidRPr="00385A34" w:rsidRDefault="00D4332B" w:rsidP="00753CDF">
      <w:pPr>
        <w:pStyle w:val="Proposal"/>
        <w:numPr>
          <w:ilvl w:val="0"/>
          <w:numId w:val="0"/>
        </w:numPr>
        <w:textAlignment w:val="auto"/>
        <w:rPr>
          <w:rStyle w:val="IvDbodytextChar"/>
        </w:rPr>
      </w:pPr>
    </w:p>
    <w:p w14:paraId="76A75846" w14:textId="318F10E2" w:rsidR="00753CDF" w:rsidRPr="00385A34" w:rsidRDefault="001A16CA" w:rsidP="00B90E76">
      <w:pPr>
        <w:pStyle w:val="IvDInstructiontext"/>
        <w:spacing w:before="120" w:after="240"/>
        <w:rPr>
          <w:rStyle w:val="IvDbodytextChar"/>
          <w:i w:val="0"/>
          <w:color w:val="auto"/>
          <w:sz w:val="20"/>
          <w:szCs w:val="20"/>
          <w:lang w:val="en-GB"/>
        </w:rPr>
      </w:pPr>
      <w:r w:rsidRPr="00385A34">
        <w:rPr>
          <w:rStyle w:val="IvDbodytextChar"/>
          <w:i w:val="0"/>
          <w:color w:val="auto"/>
          <w:sz w:val="20"/>
          <w:szCs w:val="20"/>
          <w:lang w:val="en-GB"/>
        </w:rPr>
        <w:t>Similarly,</w:t>
      </w:r>
      <w:r w:rsidR="00F648BA" w:rsidRPr="00385A34">
        <w:rPr>
          <w:rStyle w:val="IvDbodytextChar"/>
          <w:i w:val="0"/>
          <w:color w:val="auto"/>
          <w:sz w:val="20"/>
          <w:szCs w:val="20"/>
          <w:lang w:val="en-GB"/>
        </w:rPr>
        <w:t xml:space="preserve"> for </w:t>
      </w:r>
      <w:r w:rsidR="00D4332B" w:rsidRPr="00385A34">
        <w:rPr>
          <w:rStyle w:val="IvDbodytextChar"/>
          <w:i w:val="0"/>
          <w:color w:val="auto"/>
          <w:sz w:val="20"/>
          <w:szCs w:val="20"/>
          <w:lang w:val="en-GB"/>
        </w:rPr>
        <w:t>u</w:t>
      </w:r>
      <w:r w:rsidR="00F648BA" w:rsidRPr="00385A34">
        <w:rPr>
          <w:rStyle w:val="IvDbodytextChar"/>
          <w:i w:val="0"/>
          <w:color w:val="auto"/>
          <w:sz w:val="20"/>
          <w:szCs w:val="20"/>
          <w:lang w:val="en-GB"/>
        </w:rPr>
        <w:t>nified access control</w:t>
      </w:r>
      <w:r w:rsidR="00D4332B" w:rsidRPr="00385A34">
        <w:rPr>
          <w:rStyle w:val="IvDbodytextChar"/>
          <w:i w:val="0"/>
          <w:color w:val="auto"/>
          <w:sz w:val="20"/>
          <w:szCs w:val="20"/>
          <w:lang w:val="en-GB"/>
        </w:rPr>
        <w:t xml:space="preserve"> (UAC)</w:t>
      </w:r>
      <w:r w:rsidR="00F648BA" w:rsidRPr="00385A34">
        <w:rPr>
          <w:rStyle w:val="IvDbodytextChar"/>
          <w:i w:val="0"/>
          <w:color w:val="auto"/>
          <w:sz w:val="20"/>
          <w:szCs w:val="20"/>
          <w:lang w:val="en-GB"/>
        </w:rPr>
        <w:t xml:space="preserve">, the PLMN index is used to signal </w:t>
      </w:r>
      <w:r w:rsidR="00D4332B" w:rsidRPr="00385A34">
        <w:rPr>
          <w:rStyle w:val="IvDbodytextChar"/>
          <w:i w:val="0"/>
          <w:color w:val="auto"/>
          <w:sz w:val="20"/>
          <w:szCs w:val="20"/>
          <w:lang w:val="en-GB"/>
        </w:rPr>
        <w:t xml:space="preserve">UAC-specific barring parameters. </w:t>
      </w:r>
    </w:p>
    <w:p w14:paraId="236A510B" w14:textId="77777777" w:rsidR="00D4332B" w:rsidRPr="00385A34" w:rsidRDefault="00D4332B" w:rsidP="00D4332B">
      <w:pPr>
        <w:pStyle w:val="PL"/>
        <w:rPr>
          <w:rFonts w:ascii="Arial" w:hAnsi="Arial" w:cs="Arial"/>
        </w:rPr>
      </w:pPr>
    </w:p>
    <w:p w14:paraId="40B3CFC3" w14:textId="77777777" w:rsidR="00D4332B" w:rsidRPr="00385A34" w:rsidRDefault="00D4332B" w:rsidP="00D4332B">
      <w:pPr>
        <w:pStyle w:val="PL"/>
        <w:rPr>
          <w:rFonts w:ascii="Arial" w:hAnsi="Arial" w:cs="Arial"/>
        </w:rPr>
      </w:pPr>
      <w:r w:rsidRPr="00385A34">
        <w:rPr>
          <w:rFonts w:ascii="Arial" w:hAnsi="Arial" w:cs="Arial"/>
        </w:rPr>
        <w:t>UAC-BarringPerPLMN-List ::=         SEQUENCE (SIZE (1.. maxPLMN)) OF UAC-BarringPerPLMN</w:t>
      </w:r>
    </w:p>
    <w:p w14:paraId="4D365198" w14:textId="77777777" w:rsidR="00D4332B" w:rsidRPr="00385A34" w:rsidRDefault="00D4332B" w:rsidP="00D4332B">
      <w:pPr>
        <w:pStyle w:val="PL"/>
        <w:rPr>
          <w:rFonts w:ascii="Arial" w:hAnsi="Arial" w:cs="Arial"/>
        </w:rPr>
      </w:pPr>
    </w:p>
    <w:p w14:paraId="37E50152" w14:textId="77777777" w:rsidR="00D4332B" w:rsidRPr="00385A34" w:rsidRDefault="00D4332B" w:rsidP="00D4332B">
      <w:pPr>
        <w:pStyle w:val="PL"/>
        <w:rPr>
          <w:rFonts w:ascii="Arial" w:hAnsi="Arial" w:cs="Arial"/>
        </w:rPr>
      </w:pPr>
      <w:r w:rsidRPr="00385A34">
        <w:rPr>
          <w:rFonts w:ascii="Arial" w:hAnsi="Arial" w:cs="Arial"/>
        </w:rPr>
        <w:t>UAC-BarringPerPLMN ::=              SEQUENCE {</w:t>
      </w:r>
    </w:p>
    <w:p w14:paraId="67707D1B" w14:textId="77777777" w:rsidR="00D4332B" w:rsidRPr="00385A34" w:rsidRDefault="00D4332B" w:rsidP="00D4332B">
      <w:pPr>
        <w:pStyle w:val="PL"/>
        <w:rPr>
          <w:rFonts w:ascii="Arial" w:hAnsi="Arial" w:cs="Arial"/>
        </w:rPr>
      </w:pPr>
      <w:r w:rsidRPr="00385A34">
        <w:rPr>
          <w:rFonts w:ascii="Arial" w:hAnsi="Arial" w:cs="Arial"/>
        </w:rPr>
        <w:t xml:space="preserve">    </w:t>
      </w:r>
      <w:r w:rsidRPr="00385A34">
        <w:rPr>
          <w:rFonts w:ascii="Arial" w:hAnsi="Arial" w:cs="Arial"/>
          <w:highlight w:val="yellow"/>
        </w:rPr>
        <w:t>plmn-IdentityIndex</w:t>
      </w:r>
      <w:r w:rsidRPr="00385A34">
        <w:rPr>
          <w:rFonts w:ascii="Arial" w:hAnsi="Arial" w:cs="Arial"/>
        </w:rPr>
        <w:t xml:space="preserve">                  INTEGER (1..maxPLMN),</w:t>
      </w:r>
    </w:p>
    <w:p w14:paraId="617C583D" w14:textId="77777777" w:rsidR="00D4332B" w:rsidRPr="00385A34" w:rsidRDefault="00D4332B" w:rsidP="00D4332B">
      <w:pPr>
        <w:pStyle w:val="PL"/>
        <w:rPr>
          <w:rFonts w:ascii="Arial" w:hAnsi="Arial" w:cs="Arial"/>
        </w:rPr>
      </w:pPr>
      <w:r w:rsidRPr="00385A34">
        <w:rPr>
          <w:rFonts w:ascii="Arial" w:hAnsi="Arial" w:cs="Arial"/>
        </w:rPr>
        <w:t xml:space="preserve">    uac-ACBarringListType               CHOICE{</w:t>
      </w:r>
    </w:p>
    <w:p w14:paraId="7A51F76B" w14:textId="77777777" w:rsidR="00D4332B" w:rsidRPr="00385A34" w:rsidRDefault="00D4332B" w:rsidP="00D4332B">
      <w:pPr>
        <w:pStyle w:val="PL"/>
        <w:rPr>
          <w:rFonts w:ascii="Arial" w:hAnsi="Arial" w:cs="Arial"/>
        </w:rPr>
      </w:pPr>
      <w:r w:rsidRPr="00385A34">
        <w:rPr>
          <w:rFonts w:ascii="Arial" w:hAnsi="Arial" w:cs="Arial"/>
        </w:rPr>
        <w:t xml:space="preserve">        uac-ImplicitACBarringList        SEQUENCE (SIZE(maxAccessCat-1)) OF UAC-BarringInfoSetIndex,</w:t>
      </w:r>
    </w:p>
    <w:p w14:paraId="358DCD37" w14:textId="77777777" w:rsidR="00D4332B" w:rsidRPr="00385A34" w:rsidRDefault="00D4332B" w:rsidP="00D4332B">
      <w:pPr>
        <w:pStyle w:val="PL"/>
        <w:rPr>
          <w:rFonts w:ascii="Arial" w:hAnsi="Arial" w:cs="Arial"/>
        </w:rPr>
      </w:pPr>
      <w:r w:rsidRPr="00385A34">
        <w:rPr>
          <w:rFonts w:ascii="Arial" w:hAnsi="Arial" w:cs="Arial"/>
        </w:rPr>
        <w:t xml:space="preserve">        uac-ExplicitACBarringList        UAC-BarringPerCatList</w:t>
      </w:r>
    </w:p>
    <w:p w14:paraId="1C068EE0" w14:textId="77777777" w:rsidR="00D4332B" w:rsidRPr="00385A34" w:rsidRDefault="00D4332B" w:rsidP="00D4332B">
      <w:pPr>
        <w:pStyle w:val="PL"/>
        <w:rPr>
          <w:rFonts w:ascii="Arial" w:hAnsi="Arial" w:cs="Arial"/>
        </w:rPr>
      </w:pPr>
      <w:r w:rsidRPr="00385A34">
        <w:rPr>
          <w:rFonts w:ascii="Arial" w:hAnsi="Arial" w:cs="Arial"/>
        </w:rPr>
        <w:t xml:space="preserve">    }   OPTIONAL     -- Need S</w:t>
      </w:r>
    </w:p>
    <w:p w14:paraId="42A3DD53" w14:textId="77777777" w:rsidR="00D4332B" w:rsidRPr="00385A34" w:rsidRDefault="00D4332B" w:rsidP="00D4332B">
      <w:pPr>
        <w:pStyle w:val="PL"/>
        <w:rPr>
          <w:rFonts w:ascii="Arial" w:hAnsi="Arial" w:cs="Arial"/>
        </w:rPr>
      </w:pPr>
      <w:r w:rsidRPr="00385A34">
        <w:rPr>
          <w:rFonts w:ascii="Arial" w:hAnsi="Arial" w:cs="Arial"/>
        </w:rPr>
        <w:t>}</w:t>
      </w:r>
    </w:p>
    <w:p w14:paraId="12C01ADC" w14:textId="51EFB9C6" w:rsidR="00D4332B" w:rsidRPr="00385A34" w:rsidRDefault="00D4332B" w:rsidP="00FB027A">
      <w:pPr>
        <w:pStyle w:val="BodyText"/>
        <w:rPr>
          <w:rStyle w:val="IvDbodytextChar"/>
          <w:i/>
          <w:lang w:val="en-GB"/>
        </w:rPr>
      </w:pPr>
    </w:p>
    <w:p w14:paraId="6DB07DD3" w14:textId="574F36BE" w:rsidR="00FE0479" w:rsidRPr="00385A34" w:rsidRDefault="00F62FB3" w:rsidP="00171463">
      <w:pPr>
        <w:pStyle w:val="BodyText"/>
        <w:rPr>
          <w:rStyle w:val="IvDbodytextChar"/>
          <w:lang w:val="en-GB"/>
        </w:rPr>
      </w:pPr>
      <w:r w:rsidRPr="00385A34">
        <w:rPr>
          <w:rStyle w:val="IvDbodytextChar"/>
          <w:lang w:val="en-GB"/>
        </w:rPr>
        <w:t>Since there will be two n</w:t>
      </w:r>
      <w:r w:rsidR="00171463" w:rsidRPr="00385A34">
        <w:rPr>
          <w:rStyle w:val="IvDbodytextChar"/>
          <w:lang w:val="en-GB"/>
        </w:rPr>
        <w:t>etwork lists (one including PLMNs and one including NPNs),</w:t>
      </w:r>
      <w:r w:rsidR="00C4752D" w:rsidRPr="00385A34">
        <w:rPr>
          <w:rStyle w:val="IvDbodytextChar"/>
          <w:lang w:val="en-GB"/>
        </w:rPr>
        <w:t xml:space="preserve"> </w:t>
      </w:r>
      <w:r w:rsidR="00BF4FCD" w:rsidRPr="00385A34">
        <w:rPr>
          <w:rStyle w:val="IvDbodytextChar"/>
          <w:lang w:val="en-GB"/>
        </w:rPr>
        <w:t>rules for how to calculate the index in the UE needs to be updated.</w:t>
      </w:r>
    </w:p>
    <w:p w14:paraId="74B6B12D" w14:textId="3B72D1F9" w:rsidR="00171463" w:rsidRPr="00385A34" w:rsidRDefault="00173BE5" w:rsidP="00171463">
      <w:pPr>
        <w:pStyle w:val="BodyText"/>
        <w:rPr>
          <w:rStyle w:val="IvDbodytextChar"/>
          <w:lang w:val="en-GB"/>
        </w:rPr>
      </w:pPr>
      <w:r w:rsidRPr="00385A34">
        <w:rPr>
          <w:rStyle w:val="IvDbodytextChar"/>
          <w:lang w:val="en-GB"/>
        </w:rPr>
        <w:t xml:space="preserve">The rules should fulfil that it </w:t>
      </w:r>
      <w:r w:rsidR="007A2D1A" w:rsidRPr="00385A34">
        <w:rPr>
          <w:rStyle w:val="IvDbodytextChar"/>
          <w:lang w:val="en-GB"/>
        </w:rPr>
        <w:t xml:space="preserve">should be </w:t>
      </w:r>
      <w:r w:rsidRPr="00385A34">
        <w:rPr>
          <w:rStyle w:val="IvDbodytextChar"/>
          <w:lang w:val="en-GB"/>
        </w:rPr>
        <w:t>possible for the UE to represent selected PLMN or NPN with the index in a complete</w:t>
      </w:r>
      <w:r w:rsidR="00330AC2" w:rsidRPr="00385A34">
        <w:rPr>
          <w:rStyle w:val="IvDbodytextChar"/>
          <w:lang w:val="en-GB"/>
        </w:rPr>
        <w:t>-</w:t>
      </w:r>
      <w:r w:rsidRPr="00385A34">
        <w:rPr>
          <w:rStyle w:val="IvDbodytextChar"/>
          <w:lang w:val="en-GB"/>
        </w:rPr>
        <w:t xml:space="preserve">message and it </w:t>
      </w:r>
      <w:r w:rsidR="007A2D1A" w:rsidRPr="00385A34">
        <w:rPr>
          <w:rStyle w:val="IvDbodytextChar"/>
          <w:lang w:val="en-GB"/>
        </w:rPr>
        <w:t>should be p</w:t>
      </w:r>
      <w:r w:rsidRPr="00385A34">
        <w:rPr>
          <w:rStyle w:val="IvDbodytextChar"/>
          <w:lang w:val="en-GB"/>
        </w:rPr>
        <w:t xml:space="preserve">ossible to set UAC barring parameters </w:t>
      </w:r>
      <w:r w:rsidR="00FE0479" w:rsidRPr="00385A34">
        <w:rPr>
          <w:rStyle w:val="IvDbodytextChar"/>
          <w:lang w:val="en-GB"/>
        </w:rPr>
        <w:t>per PLMN.</w:t>
      </w:r>
    </w:p>
    <w:p w14:paraId="4A987F0F" w14:textId="77777777" w:rsidR="00330AC2" w:rsidRPr="00385A34" w:rsidRDefault="00330AC2" w:rsidP="00171463">
      <w:pPr>
        <w:pStyle w:val="BodyText"/>
        <w:rPr>
          <w:rStyle w:val="IvDbodytextChar"/>
          <w:lang w:val="en-GB"/>
        </w:rPr>
      </w:pPr>
    </w:p>
    <w:p w14:paraId="2F8FB7B2" w14:textId="3EBB596F" w:rsidR="00C4752D" w:rsidRPr="00385A34" w:rsidRDefault="00C4752D" w:rsidP="00171463">
      <w:pPr>
        <w:pStyle w:val="BodyText"/>
        <w:rPr>
          <w:rStyle w:val="IvDbodytextChar"/>
          <w:lang w:val="en-GB"/>
        </w:rPr>
      </w:pPr>
      <w:r w:rsidRPr="00385A34">
        <w:rPr>
          <w:rStyle w:val="IvDbodytextChar"/>
          <w:lang w:val="en-GB"/>
        </w:rPr>
        <w:t xml:space="preserve">The following guiding principles for such rules should be: </w:t>
      </w:r>
    </w:p>
    <w:p w14:paraId="3462C5ED" w14:textId="7D419774" w:rsidR="00242ABE" w:rsidRPr="00385A34" w:rsidRDefault="008E7E86" w:rsidP="00B572CE">
      <w:pPr>
        <w:pStyle w:val="BodyText"/>
        <w:numPr>
          <w:ilvl w:val="0"/>
          <w:numId w:val="41"/>
        </w:numPr>
        <w:rPr>
          <w:rStyle w:val="IvDbodytextChar"/>
          <w:lang w:val="en-GB"/>
        </w:rPr>
      </w:pPr>
      <w:r w:rsidRPr="00385A34">
        <w:rPr>
          <w:rStyle w:val="IvDbodytextChar"/>
          <w:lang w:val="en-GB"/>
        </w:rPr>
        <w:t xml:space="preserve">The method for calculating the index of </w:t>
      </w:r>
      <w:r w:rsidR="005530C9" w:rsidRPr="00385A34">
        <w:rPr>
          <w:rStyle w:val="IvDbodytextChar"/>
          <w:lang w:val="en-GB"/>
        </w:rPr>
        <w:t>PLMN</w:t>
      </w:r>
      <w:r w:rsidR="005530C9" w:rsidRPr="00385A34">
        <w:rPr>
          <w:rFonts w:cs="Arial"/>
        </w:rPr>
        <w:t>-</w:t>
      </w:r>
      <w:proofErr w:type="spellStart"/>
      <w:r w:rsidR="005530C9" w:rsidRPr="00385A34">
        <w:rPr>
          <w:rFonts w:cs="Arial"/>
        </w:rPr>
        <w:t>IdentityInfoList</w:t>
      </w:r>
      <w:proofErr w:type="spellEnd"/>
      <w:r w:rsidR="00242ABE" w:rsidRPr="00385A34">
        <w:rPr>
          <w:rStyle w:val="IvDbodytextChar"/>
          <w:lang w:val="en-GB"/>
        </w:rPr>
        <w:t xml:space="preserve"> </w:t>
      </w:r>
      <w:r w:rsidRPr="00385A34">
        <w:rPr>
          <w:rStyle w:val="IvDbodytextChar"/>
          <w:lang w:val="en-GB"/>
        </w:rPr>
        <w:t xml:space="preserve">shall </w:t>
      </w:r>
      <w:r w:rsidR="00D57A84" w:rsidRPr="00385A34">
        <w:rPr>
          <w:rStyle w:val="IvDbodytextChar"/>
          <w:lang w:val="en-GB"/>
        </w:rPr>
        <w:t xml:space="preserve">be the same as </w:t>
      </w:r>
      <w:r w:rsidR="00B572CE" w:rsidRPr="00385A34">
        <w:rPr>
          <w:rStyle w:val="IvDbodytextChar"/>
          <w:lang w:val="en-GB"/>
        </w:rPr>
        <w:t>described for Release 15.</w:t>
      </w:r>
    </w:p>
    <w:p w14:paraId="6D1AFE4D" w14:textId="48DC170F" w:rsidR="00B572CE" w:rsidRPr="00385A34" w:rsidRDefault="00B572CE" w:rsidP="00B572CE">
      <w:pPr>
        <w:pStyle w:val="BodyText"/>
        <w:numPr>
          <w:ilvl w:val="0"/>
          <w:numId w:val="41"/>
        </w:numPr>
        <w:rPr>
          <w:rFonts w:cs="Arial"/>
          <w:spacing w:val="2"/>
          <w:lang w:eastAsia="en-US"/>
        </w:rPr>
      </w:pPr>
      <w:r w:rsidRPr="00385A34">
        <w:rPr>
          <w:rStyle w:val="IvDbodytextChar"/>
          <w:lang w:val="en-GB"/>
        </w:rPr>
        <w:lastRenderedPageBreak/>
        <w:t xml:space="preserve">The method for calculating the index in the </w:t>
      </w:r>
      <w:r w:rsidRPr="00385A34">
        <w:rPr>
          <w:rFonts w:cs="Arial"/>
        </w:rPr>
        <w:t>NPN-</w:t>
      </w:r>
      <w:proofErr w:type="spellStart"/>
      <w:r w:rsidRPr="00385A34">
        <w:rPr>
          <w:rFonts w:cs="Arial"/>
        </w:rPr>
        <w:t>IdentityInfoList</w:t>
      </w:r>
      <w:proofErr w:type="spellEnd"/>
      <w:r w:rsidR="005530C9" w:rsidRPr="00385A34">
        <w:rPr>
          <w:rFonts w:cs="Arial"/>
        </w:rPr>
        <w:t xml:space="preserve"> shall be done according to the same principles</w:t>
      </w:r>
      <w:r w:rsidR="001957D0" w:rsidRPr="00385A34">
        <w:rPr>
          <w:rFonts w:cs="Arial"/>
        </w:rPr>
        <w:t xml:space="preserve"> as that for calculating the index in the PLMN-</w:t>
      </w:r>
      <w:proofErr w:type="spellStart"/>
      <w:r w:rsidR="001957D0" w:rsidRPr="00385A34">
        <w:rPr>
          <w:rFonts w:cs="Arial"/>
        </w:rPr>
        <w:t>IdentityInfoList</w:t>
      </w:r>
      <w:proofErr w:type="spellEnd"/>
      <w:r w:rsidR="005530C9" w:rsidRPr="00385A34">
        <w:rPr>
          <w:rFonts w:cs="Arial"/>
        </w:rPr>
        <w:t xml:space="preserve">, </w:t>
      </w:r>
      <w:r w:rsidR="00F01E59" w:rsidRPr="00385A34">
        <w:rPr>
          <w:rFonts w:cs="Arial"/>
        </w:rPr>
        <w:t>with the exception of repeated PLMN’s. If the same PLMN ID value apply in the NPN-</w:t>
      </w:r>
      <w:proofErr w:type="spellStart"/>
      <w:r w:rsidR="00F01E59" w:rsidRPr="00385A34">
        <w:rPr>
          <w:rFonts w:cs="Arial"/>
        </w:rPr>
        <w:t>IdentityInfoList</w:t>
      </w:r>
      <w:proofErr w:type="spellEnd"/>
      <w:r w:rsidR="00F01E59" w:rsidRPr="00385A34">
        <w:rPr>
          <w:rFonts w:cs="Arial"/>
        </w:rPr>
        <w:t xml:space="preserve"> </w:t>
      </w:r>
      <w:r w:rsidR="00A0761E" w:rsidRPr="00385A34">
        <w:rPr>
          <w:rFonts w:cs="Arial"/>
        </w:rPr>
        <w:t xml:space="preserve">as was present in the </w:t>
      </w:r>
      <w:r w:rsidR="00A0761E" w:rsidRPr="00385A34">
        <w:rPr>
          <w:rStyle w:val="IvDbodytextChar"/>
          <w:lang w:val="en-GB"/>
        </w:rPr>
        <w:t>PLMN</w:t>
      </w:r>
      <w:r w:rsidR="00A0761E" w:rsidRPr="00385A34">
        <w:rPr>
          <w:rFonts w:cs="Arial"/>
        </w:rPr>
        <w:t>-</w:t>
      </w:r>
      <w:proofErr w:type="spellStart"/>
      <w:r w:rsidR="00A0761E" w:rsidRPr="00385A34">
        <w:rPr>
          <w:rFonts w:cs="Arial"/>
        </w:rPr>
        <w:t>IdentityInfoList</w:t>
      </w:r>
      <w:proofErr w:type="spellEnd"/>
      <w:r w:rsidR="00A0761E" w:rsidRPr="00385A34">
        <w:rPr>
          <w:rStyle w:val="IvDbodytextChar"/>
          <w:lang w:val="en-GB"/>
        </w:rPr>
        <w:t xml:space="preserve"> </w:t>
      </w:r>
      <w:r w:rsidR="00F01E59" w:rsidRPr="00385A34">
        <w:rPr>
          <w:rFonts w:cs="Arial"/>
          <w:u w:val="single"/>
        </w:rPr>
        <w:t>and</w:t>
      </w:r>
      <w:r w:rsidR="00F01E59" w:rsidRPr="00385A34">
        <w:rPr>
          <w:rFonts w:cs="Arial"/>
        </w:rPr>
        <w:t xml:space="preserve"> this PLMN ID value is associated with one or more CAG ID</w:t>
      </w:r>
      <w:r w:rsidR="007A2D1A" w:rsidRPr="00385A34">
        <w:rPr>
          <w:rFonts w:cs="Arial"/>
        </w:rPr>
        <w:t xml:space="preserve"> in the NPN-</w:t>
      </w:r>
      <w:proofErr w:type="spellStart"/>
      <w:r w:rsidR="007A2D1A" w:rsidRPr="00385A34">
        <w:rPr>
          <w:rFonts w:cs="Arial"/>
        </w:rPr>
        <w:t>IdentityInfoList</w:t>
      </w:r>
      <w:proofErr w:type="spellEnd"/>
      <w:r w:rsidR="00A0761E" w:rsidRPr="00385A34">
        <w:rPr>
          <w:rFonts w:cs="Arial"/>
        </w:rPr>
        <w:t xml:space="preserve">, then the index value from the </w:t>
      </w:r>
      <w:r w:rsidR="00591A38" w:rsidRPr="00385A34">
        <w:rPr>
          <w:rFonts w:cs="Arial"/>
        </w:rPr>
        <w:t>PLMN-</w:t>
      </w:r>
      <w:proofErr w:type="spellStart"/>
      <w:r w:rsidR="00591A38" w:rsidRPr="00385A34">
        <w:rPr>
          <w:rFonts w:cs="Arial"/>
        </w:rPr>
        <w:t>IdentityInfoList</w:t>
      </w:r>
      <w:proofErr w:type="spellEnd"/>
      <w:r w:rsidR="00591A38" w:rsidRPr="00385A34">
        <w:rPr>
          <w:rFonts w:cs="Arial"/>
        </w:rPr>
        <w:t xml:space="preserve"> shall be used when </w:t>
      </w:r>
      <w:proofErr w:type="spellStart"/>
      <w:r w:rsidR="00591A38" w:rsidRPr="00385A34">
        <w:rPr>
          <w:rFonts w:cs="Arial"/>
        </w:rPr>
        <w:t>signaling</w:t>
      </w:r>
      <w:proofErr w:type="spellEnd"/>
      <w:r w:rsidR="00591A38" w:rsidRPr="00385A34">
        <w:rPr>
          <w:rFonts w:cs="Arial"/>
        </w:rPr>
        <w:t xml:space="preserve"> </w:t>
      </w:r>
      <w:proofErr w:type="spellStart"/>
      <w:r w:rsidR="00591A38" w:rsidRPr="00385A34">
        <w:rPr>
          <w:rFonts w:cs="Arial"/>
        </w:rPr>
        <w:t>selectedPLMN</w:t>
      </w:r>
      <w:proofErr w:type="spellEnd"/>
      <w:r w:rsidR="00591A38" w:rsidRPr="00385A34">
        <w:rPr>
          <w:rFonts w:cs="Arial"/>
        </w:rPr>
        <w:t>-Identit</w:t>
      </w:r>
      <w:r w:rsidR="00173BE5" w:rsidRPr="00385A34">
        <w:rPr>
          <w:rFonts w:cs="Arial"/>
        </w:rPr>
        <w:t>y</w:t>
      </w:r>
      <w:r w:rsidR="007A2D1A" w:rsidRPr="00385A34">
        <w:rPr>
          <w:rFonts w:cs="Arial"/>
        </w:rPr>
        <w:t xml:space="preserve"> also for the NPN-</w:t>
      </w:r>
      <w:proofErr w:type="spellStart"/>
      <w:r w:rsidR="007A2D1A" w:rsidRPr="00385A34">
        <w:rPr>
          <w:rFonts w:cs="Arial"/>
        </w:rPr>
        <w:t>IdentityInfoList</w:t>
      </w:r>
      <w:proofErr w:type="spellEnd"/>
      <w:r w:rsidR="00173BE5" w:rsidRPr="00385A34">
        <w:rPr>
          <w:rFonts w:cs="Arial"/>
        </w:rPr>
        <w:t>.</w:t>
      </w:r>
      <w:r w:rsidR="007A2D1A" w:rsidRPr="00385A34">
        <w:rPr>
          <w:rFonts w:cs="Arial"/>
        </w:rPr>
        <w:t xml:space="preserve"> One reason for this handling is to </w:t>
      </w:r>
      <w:r w:rsidR="00BB0879" w:rsidRPr="00385A34">
        <w:rPr>
          <w:rFonts w:cs="Arial"/>
        </w:rPr>
        <w:t>easy associate the UAC-barring parameters for the PLMN also with the cells broadcasting a CAG ID.</w:t>
      </w:r>
    </w:p>
    <w:p w14:paraId="0EC59B58" w14:textId="637311E9" w:rsidR="00B400E0" w:rsidRPr="00385A34" w:rsidRDefault="00B400E0" w:rsidP="00171463">
      <w:pPr>
        <w:pStyle w:val="BodyText"/>
        <w:rPr>
          <w:rStyle w:val="IvDbodytextChar"/>
          <w:lang w:val="en-GB"/>
        </w:rPr>
      </w:pPr>
    </w:p>
    <w:p w14:paraId="23BAF156" w14:textId="3450DB8C" w:rsidR="00F53226" w:rsidRPr="00976032" w:rsidRDefault="00AB6EE8" w:rsidP="00171463">
      <w:pPr>
        <w:pStyle w:val="BodyText"/>
        <w:rPr>
          <w:rStyle w:val="IvDbodytextChar"/>
          <w:lang w:val="en-GB"/>
        </w:rPr>
      </w:pPr>
      <w:r w:rsidRPr="00976032">
        <w:rPr>
          <w:rStyle w:val="IvDbodytextChar"/>
          <w:lang w:val="en-GB"/>
        </w:rPr>
        <w:t>The following is an example list to explain the principles of generalized index.</w:t>
      </w:r>
      <w:r w:rsidR="00346BBC" w:rsidRPr="00976032">
        <w:rPr>
          <w:rStyle w:val="IvDbodytextChar"/>
          <w:lang w:val="en-GB"/>
        </w:rPr>
        <w:t xml:space="preserve"> (Note, the Index is not explicitly signalled)</w:t>
      </w:r>
    </w:p>
    <w:p w14:paraId="58D8E1FA" w14:textId="13621CA6" w:rsidR="00426769" w:rsidRPr="00976032" w:rsidRDefault="00426769" w:rsidP="00171463">
      <w:pPr>
        <w:pStyle w:val="BodyText"/>
        <w:rPr>
          <w:rStyle w:val="IvDbodytextChar"/>
          <w:lang w:val="en-GB"/>
        </w:rPr>
      </w:pPr>
    </w:p>
    <w:p w14:paraId="35F1C434" w14:textId="4DD39DEE" w:rsidR="00426769" w:rsidRPr="00385A34" w:rsidRDefault="00DF5D3B" w:rsidP="00171463">
      <w:pPr>
        <w:pStyle w:val="BodyText"/>
        <w:rPr>
          <w:rStyle w:val="IvDbodytextChar"/>
          <w:lang w:val="en-GB"/>
        </w:rPr>
      </w:pPr>
      <w:r w:rsidRPr="00385A34">
        <w:rPr>
          <w:rStyle w:val="IvDbodytextChar"/>
          <w:noProof/>
          <w:spacing w:val="0"/>
          <w:lang w:val="en-GB" w:eastAsia="zh-CN"/>
        </w:rPr>
        <w:drawing>
          <wp:inline distT="0" distB="0" distL="0" distR="0" wp14:anchorId="49088998" wp14:editId="20F76468">
            <wp:extent cx="5721350" cy="2216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21350" cy="2216150"/>
                    </a:xfrm>
                    <a:prstGeom prst="rect">
                      <a:avLst/>
                    </a:prstGeom>
                    <a:noFill/>
                    <a:ln>
                      <a:noFill/>
                    </a:ln>
                  </pic:spPr>
                </pic:pic>
              </a:graphicData>
            </a:graphic>
          </wp:inline>
        </w:drawing>
      </w:r>
    </w:p>
    <w:p w14:paraId="13AD3075" w14:textId="77777777" w:rsidR="00426769" w:rsidRPr="00976032" w:rsidRDefault="00426769" w:rsidP="00171463">
      <w:pPr>
        <w:pStyle w:val="BodyText"/>
        <w:rPr>
          <w:rStyle w:val="IvDbodytextChar"/>
          <w:lang w:val="en-GB"/>
        </w:rPr>
      </w:pPr>
    </w:p>
    <w:p w14:paraId="5459122D" w14:textId="51A58607" w:rsidR="00C4752D" w:rsidRPr="00976032" w:rsidRDefault="005926A4" w:rsidP="00171463">
      <w:pPr>
        <w:pStyle w:val="BodyText"/>
        <w:rPr>
          <w:rStyle w:val="IvDbodytextChar"/>
          <w:lang w:val="en-GB"/>
        </w:rPr>
      </w:pPr>
      <w:r w:rsidRPr="00976032">
        <w:rPr>
          <w:rStyle w:val="IvDbodytextChar"/>
          <w:lang w:val="en-GB"/>
        </w:rPr>
        <w:t xml:space="preserve">Index </w:t>
      </w:r>
      <w:proofErr w:type="gramStart"/>
      <w:r w:rsidRPr="00976032">
        <w:rPr>
          <w:rStyle w:val="IvDbodytextChar"/>
          <w:lang w:val="en-GB"/>
        </w:rPr>
        <w:t>1..</w:t>
      </w:r>
      <w:proofErr w:type="gramEnd"/>
      <w:r w:rsidRPr="00976032">
        <w:rPr>
          <w:rStyle w:val="IvDbodytextChar"/>
          <w:lang w:val="en-GB"/>
        </w:rPr>
        <w:t>4 is used for PLMNs in the public PLMN (legacy) list</w:t>
      </w:r>
    </w:p>
    <w:p w14:paraId="5613A863" w14:textId="3A232325" w:rsidR="005926A4" w:rsidRPr="00976032" w:rsidRDefault="005926A4" w:rsidP="00171463">
      <w:pPr>
        <w:pStyle w:val="BodyText"/>
        <w:rPr>
          <w:rStyle w:val="IvDbodytextChar"/>
          <w:lang w:val="en-GB"/>
        </w:rPr>
      </w:pPr>
      <w:r w:rsidRPr="00976032">
        <w:rPr>
          <w:rStyle w:val="IvDbodytextChar"/>
          <w:lang w:val="en-GB"/>
        </w:rPr>
        <w:t>In the NPN list, PLMN1 is associated with CAG</w:t>
      </w:r>
      <w:proofErr w:type="gramStart"/>
      <w:r w:rsidRPr="00976032">
        <w:rPr>
          <w:rStyle w:val="IvDbodytextChar"/>
          <w:lang w:val="en-GB"/>
        </w:rPr>
        <w:t>1..</w:t>
      </w:r>
      <w:proofErr w:type="gramEnd"/>
      <w:r w:rsidRPr="00976032">
        <w:rPr>
          <w:rStyle w:val="IvDbodytextChar"/>
          <w:lang w:val="en-GB"/>
        </w:rPr>
        <w:t>3</w:t>
      </w:r>
      <w:r w:rsidR="00E60DD2" w:rsidRPr="00976032">
        <w:rPr>
          <w:rStyle w:val="IvDbodytextChar"/>
          <w:lang w:val="en-GB"/>
        </w:rPr>
        <w:t>, occurs in the Public PLMN list a</w:t>
      </w:r>
      <w:r w:rsidRPr="00976032">
        <w:rPr>
          <w:rStyle w:val="IvDbodytextChar"/>
          <w:lang w:val="en-GB"/>
        </w:rPr>
        <w:t xml:space="preserve">nd </w:t>
      </w:r>
      <w:r w:rsidR="00F7067C" w:rsidRPr="00976032">
        <w:rPr>
          <w:rStyle w:val="IvDbodytextChar"/>
          <w:lang w:val="en-GB"/>
        </w:rPr>
        <w:t>according to the rules above, should then get the same index as in the public list.</w:t>
      </w:r>
    </w:p>
    <w:p w14:paraId="24600AB1" w14:textId="63E3A03F" w:rsidR="005926A4" w:rsidRPr="00976032" w:rsidRDefault="005926A4" w:rsidP="00171463">
      <w:pPr>
        <w:pStyle w:val="BodyText"/>
        <w:rPr>
          <w:rStyle w:val="IvDbodytextChar"/>
          <w:lang w:val="en-GB"/>
        </w:rPr>
      </w:pPr>
      <w:r w:rsidRPr="00976032">
        <w:rPr>
          <w:rStyle w:val="IvDbodytextChar"/>
          <w:lang w:val="en-GB"/>
        </w:rPr>
        <w:t xml:space="preserve">PLMN6 </w:t>
      </w:r>
      <w:r w:rsidR="003501CE" w:rsidRPr="00976032">
        <w:rPr>
          <w:rStyle w:val="IvDbodytextChar"/>
          <w:lang w:val="en-GB"/>
        </w:rPr>
        <w:t>and CAG</w:t>
      </w:r>
      <w:proofErr w:type="gramStart"/>
      <w:r w:rsidR="003501CE" w:rsidRPr="00976032">
        <w:rPr>
          <w:rStyle w:val="IvDbodytextChar"/>
          <w:lang w:val="en-GB"/>
        </w:rPr>
        <w:t>4..</w:t>
      </w:r>
      <w:proofErr w:type="gramEnd"/>
      <w:r w:rsidR="003501CE" w:rsidRPr="00976032">
        <w:rPr>
          <w:rStyle w:val="IvDbodytextChar"/>
          <w:lang w:val="en-GB"/>
        </w:rPr>
        <w:t>5 does not have any corresponding entry in the public list and would therefore get an</w:t>
      </w:r>
      <w:r w:rsidR="00FD5951" w:rsidRPr="00976032">
        <w:rPr>
          <w:rStyle w:val="IvDbodytextChar"/>
          <w:lang w:val="en-GB"/>
        </w:rPr>
        <w:t xml:space="preserve"> new</w:t>
      </w:r>
      <w:r w:rsidR="003501CE" w:rsidRPr="00976032">
        <w:rPr>
          <w:rStyle w:val="IvDbodytextChar"/>
          <w:lang w:val="en-GB"/>
        </w:rPr>
        <w:t xml:space="preserve"> index. PLMN7 have three NID values. Two of these are coordinated (</w:t>
      </w:r>
      <w:r w:rsidR="00FD5951" w:rsidRPr="00976032">
        <w:rPr>
          <w:rStyle w:val="IvDbodytextChar"/>
          <w:lang w:val="en-GB"/>
        </w:rPr>
        <w:t>e.g., NIDs associated to the same Private Enterprise Number</w:t>
      </w:r>
      <w:r w:rsidR="003501CE" w:rsidRPr="00976032">
        <w:rPr>
          <w:rStyle w:val="IvDbodytextChar"/>
          <w:lang w:val="en-GB"/>
        </w:rPr>
        <w:t>)</w:t>
      </w:r>
      <w:r w:rsidR="00AC19D0" w:rsidRPr="00976032">
        <w:rPr>
          <w:rStyle w:val="IvDbodytextChar"/>
          <w:lang w:val="en-GB"/>
        </w:rPr>
        <w:t xml:space="preserve"> and </w:t>
      </w:r>
      <w:r w:rsidR="00A10EAD" w:rsidRPr="00976032">
        <w:rPr>
          <w:rStyle w:val="IvDbodytextChar"/>
          <w:lang w:val="en-GB"/>
        </w:rPr>
        <w:t xml:space="preserve">are allocated </w:t>
      </w:r>
      <w:r w:rsidR="00AC19D0" w:rsidRPr="00976032">
        <w:rPr>
          <w:rStyle w:val="IvDbodytextChar"/>
          <w:lang w:val="en-GB"/>
        </w:rPr>
        <w:t xml:space="preserve">the same </w:t>
      </w:r>
      <w:proofErr w:type="spellStart"/>
      <w:r w:rsidR="00AC19D0" w:rsidRPr="00AC3EE7">
        <w:rPr>
          <w:rStyle w:val="IvDbodytextChar"/>
          <w:i/>
          <w:lang w:val="en-GB"/>
        </w:rPr>
        <w:t>cellIdentity</w:t>
      </w:r>
      <w:proofErr w:type="spellEnd"/>
      <w:r w:rsidR="00A10EAD" w:rsidRPr="00385A34">
        <w:rPr>
          <w:rStyle w:val="IvDbodytextChar"/>
          <w:lang w:val="en-GB"/>
        </w:rPr>
        <w:t xml:space="preserve">. </w:t>
      </w:r>
      <w:r w:rsidR="00193F88" w:rsidRPr="00385A34">
        <w:rPr>
          <w:rStyle w:val="IvDbodytextChar"/>
          <w:lang w:val="en-GB"/>
        </w:rPr>
        <w:t xml:space="preserve">They still </w:t>
      </w:r>
      <w:r w:rsidR="003309A1" w:rsidRPr="00385A34">
        <w:rPr>
          <w:rStyle w:val="IvDbodytextChar"/>
          <w:lang w:val="en-GB"/>
        </w:rPr>
        <w:t>get</w:t>
      </w:r>
      <w:r w:rsidR="00193F88" w:rsidRPr="00976032">
        <w:rPr>
          <w:rStyle w:val="IvDbodytextChar"/>
          <w:lang w:val="en-GB"/>
        </w:rPr>
        <w:t xml:space="preserve"> two different indexes as it is two different SNPN</w:t>
      </w:r>
      <w:r w:rsidR="00433035" w:rsidRPr="00976032">
        <w:rPr>
          <w:rStyle w:val="IvDbodytextChar"/>
          <w:lang w:val="en-GB"/>
        </w:rPr>
        <w:t xml:space="preserve"> ID’s.</w:t>
      </w:r>
    </w:p>
    <w:p w14:paraId="39E7B544" w14:textId="39AE8608" w:rsidR="00B90E76" w:rsidRPr="00385A34" w:rsidRDefault="00B90E76" w:rsidP="00B90E76">
      <w:pPr>
        <w:pStyle w:val="Proposal"/>
        <w:numPr>
          <w:ilvl w:val="0"/>
          <w:numId w:val="23"/>
        </w:numPr>
        <w:tabs>
          <w:tab w:val="clear" w:pos="1304"/>
        </w:tabs>
        <w:ind w:left="1701" w:hanging="1701"/>
        <w:textAlignment w:val="auto"/>
        <w:rPr>
          <w:rStyle w:val="IvDbodytextChar"/>
        </w:rPr>
      </w:pPr>
      <w:bookmarkStart w:id="6" w:name="_Toc21000327"/>
      <w:bookmarkStart w:id="7" w:name="_Toc24062156"/>
      <w:r w:rsidRPr="00011B5B">
        <w:rPr>
          <w:rStyle w:val="IvDbodytextChar"/>
        </w:rPr>
        <w:t>Introduce a generalized network index</w:t>
      </w:r>
      <w:r w:rsidRPr="00385A34">
        <w:rPr>
          <w:rStyle w:val="IvDbodytextChar"/>
        </w:rPr>
        <w:t xml:space="preserve"> which spans across all network types</w:t>
      </w:r>
      <w:r w:rsidR="00A10EAD" w:rsidRPr="00385A34">
        <w:rPr>
          <w:rStyle w:val="IvDbodytextChar"/>
        </w:rPr>
        <w:t>. The public li</w:t>
      </w:r>
      <w:r w:rsidR="00A10EAD" w:rsidRPr="00976032">
        <w:rPr>
          <w:rStyle w:val="IvDbodytextChar"/>
        </w:rPr>
        <w:t xml:space="preserve">st (legacy list) </w:t>
      </w:r>
      <w:r w:rsidR="002C0C77" w:rsidRPr="00976032">
        <w:rPr>
          <w:rStyle w:val="IvDbodytextChar"/>
        </w:rPr>
        <w:t xml:space="preserve">index values are reused </w:t>
      </w:r>
      <w:r w:rsidR="003309A1" w:rsidRPr="00976032">
        <w:rPr>
          <w:rStyle w:val="IvDbodytextChar"/>
        </w:rPr>
        <w:t>if same PLMN occur together with CAG IDs in the NPN list</w:t>
      </w:r>
      <w:r w:rsidR="003309A1" w:rsidRPr="00011B5B">
        <w:rPr>
          <w:rStyle w:val="IvDbodytextChar"/>
        </w:rPr>
        <w:t>.</w:t>
      </w:r>
      <w:bookmarkEnd w:id="6"/>
      <w:bookmarkEnd w:id="7"/>
    </w:p>
    <w:p w14:paraId="425545F0" w14:textId="27E3BACB" w:rsidR="002D6F1F" w:rsidRPr="00385A34" w:rsidRDefault="00873657" w:rsidP="00873657">
      <w:pPr>
        <w:pStyle w:val="Heading3"/>
        <w:rPr>
          <w:rFonts w:cs="Arial"/>
          <w:i/>
        </w:rPr>
      </w:pPr>
      <w:r w:rsidRPr="00571F37">
        <w:rPr>
          <w:rFonts w:cs="Arial"/>
        </w:rPr>
        <w:t>2.1.</w:t>
      </w:r>
      <w:r w:rsidR="004C2780" w:rsidRPr="00571F37">
        <w:rPr>
          <w:rFonts w:cs="Arial"/>
        </w:rPr>
        <w:t>4</w:t>
      </w:r>
      <w:r w:rsidR="00DE13C6" w:rsidRPr="00571F37">
        <w:rPr>
          <w:rFonts w:cs="Arial"/>
        </w:rPr>
        <w:tab/>
      </w:r>
      <w:r w:rsidRPr="00571F37">
        <w:rPr>
          <w:rFonts w:cs="Arial"/>
        </w:rPr>
        <w:t xml:space="preserve">Need for </w:t>
      </w:r>
      <w:r w:rsidRPr="00571F37">
        <w:rPr>
          <w:rFonts w:cs="Arial"/>
          <w:i/>
        </w:rPr>
        <w:t>cellReservedForOtherUse-R16</w:t>
      </w:r>
    </w:p>
    <w:p w14:paraId="3E7F1909" w14:textId="60D270F3" w:rsidR="00A14311" w:rsidRPr="007F7E2F" w:rsidRDefault="00EE7442" w:rsidP="00EE7442">
      <w:pPr>
        <w:rPr>
          <w:rFonts w:ascii="Arial" w:hAnsi="Arial" w:cs="Arial"/>
        </w:rPr>
      </w:pPr>
      <w:r w:rsidRPr="007F7E2F">
        <w:rPr>
          <w:rFonts w:ascii="Arial" w:hAnsi="Arial" w:cs="Arial"/>
        </w:rPr>
        <w:t>In Release 15, the topic of a future CSG-like functionality for NR was brought up</w:t>
      </w:r>
      <w:r w:rsidR="00E878CC" w:rsidRPr="007F7E2F">
        <w:rPr>
          <w:rFonts w:ascii="Arial" w:hAnsi="Arial" w:cs="Arial"/>
        </w:rPr>
        <w:t xml:space="preserve"> and a </w:t>
      </w:r>
      <w:proofErr w:type="spellStart"/>
      <w:r w:rsidR="006C4A25" w:rsidRPr="007F7E2F">
        <w:rPr>
          <w:rFonts w:ascii="Arial" w:hAnsi="Arial" w:cs="Arial"/>
          <w:i/>
        </w:rPr>
        <w:t>cellReservedForOtherUse</w:t>
      </w:r>
      <w:proofErr w:type="spellEnd"/>
      <w:r w:rsidR="006C4A25" w:rsidRPr="007F7E2F">
        <w:rPr>
          <w:rFonts w:ascii="Arial" w:hAnsi="Arial" w:cs="Arial"/>
        </w:rPr>
        <w:t xml:space="preserve"> indication was introduced, applicable for all PLMNs/Cells, in any sharing scenario.</w:t>
      </w:r>
      <w:r w:rsidR="0045703B" w:rsidRPr="007F7E2F">
        <w:rPr>
          <w:rFonts w:ascii="Arial" w:hAnsi="Arial" w:cs="Arial"/>
        </w:rPr>
        <w:t xml:space="preserve"> This </w:t>
      </w:r>
      <w:r w:rsidR="007F1480" w:rsidRPr="007F7E2F">
        <w:rPr>
          <w:rFonts w:ascii="Arial" w:hAnsi="Arial" w:cs="Arial"/>
        </w:rPr>
        <w:t xml:space="preserve">indication will be used to reserve cells </w:t>
      </w:r>
      <w:r w:rsidR="00423088" w:rsidRPr="007F7E2F">
        <w:rPr>
          <w:rFonts w:ascii="Arial" w:hAnsi="Arial" w:cs="Arial"/>
        </w:rPr>
        <w:t>that are</w:t>
      </w:r>
      <w:r w:rsidR="00B959A3" w:rsidRPr="007F7E2F">
        <w:rPr>
          <w:rFonts w:ascii="Arial" w:hAnsi="Arial" w:cs="Arial"/>
        </w:rPr>
        <w:t>, e.g., SNPN</w:t>
      </w:r>
      <w:r w:rsidR="008800E6" w:rsidRPr="007F7E2F">
        <w:rPr>
          <w:rFonts w:ascii="Arial" w:hAnsi="Arial" w:cs="Arial"/>
        </w:rPr>
        <w:t>-</w:t>
      </w:r>
      <w:r w:rsidR="00B959A3" w:rsidRPr="007F7E2F">
        <w:rPr>
          <w:rFonts w:ascii="Arial" w:hAnsi="Arial" w:cs="Arial"/>
        </w:rPr>
        <w:t>only cells or CAG-only cells (no Public Network access)</w:t>
      </w:r>
      <w:r w:rsidR="001B406E" w:rsidRPr="007F7E2F">
        <w:rPr>
          <w:rFonts w:ascii="Arial" w:hAnsi="Arial" w:cs="Arial"/>
        </w:rPr>
        <w:t xml:space="preserve"> and thus, to make</w:t>
      </w:r>
      <w:r w:rsidR="00374A50" w:rsidRPr="007F7E2F">
        <w:rPr>
          <w:rFonts w:ascii="Arial" w:hAnsi="Arial" w:cs="Arial"/>
        </w:rPr>
        <w:t xml:space="preserve"> all</w:t>
      </w:r>
      <w:r w:rsidR="001B406E" w:rsidRPr="007F7E2F">
        <w:rPr>
          <w:rFonts w:ascii="Arial" w:hAnsi="Arial" w:cs="Arial"/>
        </w:rPr>
        <w:t xml:space="preserve"> </w:t>
      </w:r>
      <w:r w:rsidR="007A5FFC" w:rsidRPr="007F7E2F">
        <w:rPr>
          <w:rFonts w:ascii="Arial" w:hAnsi="Arial" w:cs="Arial"/>
        </w:rPr>
        <w:t xml:space="preserve">UE’s not allowed to access </w:t>
      </w:r>
      <w:r w:rsidR="00085D2B" w:rsidRPr="007F7E2F">
        <w:rPr>
          <w:rFonts w:ascii="Arial" w:hAnsi="Arial" w:cs="Arial"/>
        </w:rPr>
        <w:t xml:space="preserve">SNPNs and CAG cells from </w:t>
      </w:r>
      <w:r w:rsidR="001F71EA" w:rsidRPr="007F7E2F">
        <w:rPr>
          <w:rFonts w:ascii="Arial" w:hAnsi="Arial" w:cs="Arial"/>
        </w:rPr>
        <w:t xml:space="preserve">attempting </w:t>
      </w:r>
      <w:r w:rsidR="00CC2E66" w:rsidRPr="007F7E2F">
        <w:rPr>
          <w:rFonts w:ascii="Arial" w:hAnsi="Arial" w:cs="Arial"/>
        </w:rPr>
        <w:t>access. The “</w:t>
      </w:r>
      <w:proofErr w:type="spellStart"/>
      <w:r w:rsidR="00CC2E66" w:rsidRPr="007F7E2F">
        <w:rPr>
          <w:rFonts w:ascii="Arial" w:hAnsi="Arial" w:cs="Arial"/>
        </w:rPr>
        <w:t>otherUse</w:t>
      </w:r>
      <w:proofErr w:type="spellEnd"/>
      <w:r w:rsidR="00CC2E66" w:rsidRPr="007F7E2F">
        <w:rPr>
          <w:rFonts w:ascii="Arial" w:hAnsi="Arial" w:cs="Arial"/>
        </w:rPr>
        <w:t xml:space="preserve">” part </w:t>
      </w:r>
      <w:r w:rsidR="006D6B7E" w:rsidRPr="007F7E2F">
        <w:rPr>
          <w:rFonts w:ascii="Arial" w:hAnsi="Arial" w:cs="Arial"/>
        </w:rPr>
        <w:t>works as a</w:t>
      </w:r>
      <w:r w:rsidR="00CC2E66" w:rsidRPr="007F7E2F">
        <w:rPr>
          <w:rFonts w:ascii="Arial" w:hAnsi="Arial" w:cs="Arial"/>
        </w:rPr>
        <w:t xml:space="preserve"> reservation of a cell to be an NPN cell</w:t>
      </w:r>
      <w:r w:rsidR="001A3C96" w:rsidRPr="007F7E2F">
        <w:rPr>
          <w:rFonts w:ascii="Arial" w:hAnsi="Arial" w:cs="Arial"/>
        </w:rPr>
        <w:t xml:space="preserve"> (SNPN cell or cell broadcasting a CAG ID)</w:t>
      </w:r>
      <w:r w:rsidR="00CC2E66" w:rsidRPr="007F7E2F">
        <w:rPr>
          <w:rFonts w:ascii="Arial" w:hAnsi="Arial" w:cs="Arial"/>
        </w:rPr>
        <w:t>.</w:t>
      </w:r>
      <w:r w:rsidR="00110D75" w:rsidRPr="007F7E2F">
        <w:rPr>
          <w:rFonts w:ascii="Arial" w:hAnsi="Arial" w:cs="Arial"/>
        </w:rPr>
        <w:t xml:space="preserve"> </w:t>
      </w:r>
      <w:r w:rsidR="00BC3866" w:rsidRPr="007F7E2F">
        <w:rPr>
          <w:rFonts w:ascii="Arial" w:hAnsi="Arial" w:cs="Arial"/>
        </w:rPr>
        <w:t xml:space="preserve">Release 16 </w:t>
      </w:r>
      <w:r w:rsidR="00110D75" w:rsidRPr="007F7E2F">
        <w:rPr>
          <w:rFonts w:ascii="Arial" w:hAnsi="Arial" w:cs="Arial"/>
        </w:rPr>
        <w:t>NPN</w:t>
      </w:r>
      <w:r w:rsidR="00017652" w:rsidRPr="007F7E2F">
        <w:rPr>
          <w:rFonts w:ascii="Arial" w:hAnsi="Arial" w:cs="Arial"/>
        </w:rPr>
        <w:t>-</w:t>
      </w:r>
      <w:r w:rsidR="00110D75" w:rsidRPr="007F7E2F">
        <w:rPr>
          <w:rFonts w:ascii="Arial" w:hAnsi="Arial" w:cs="Arial"/>
        </w:rPr>
        <w:t xml:space="preserve">capable UE’s </w:t>
      </w:r>
      <w:r w:rsidR="00BC3866" w:rsidRPr="007F7E2F">
        <w:rPr>
          <w:rFonts w:ascii="Arial" w:hAnsi="Arial" w:cs="Arial"/>
        </w:rPr>
        <w:t xml:space="preserve">need to </w:t>
      </w:r>
      <w:r w:rsidR="00110D75" w:rsidRPr="007F7E2F">
        <w:rPr>
          <w:rFonts w:ascii="Arial" w:hAnsi="Arial" w:cs="Arial"/>
        </w:rPr>
        <w:t xml:space="preserve">ignore the </w:t>
      </w:r>
      <w:proofErr w:type="spellStart"/>
      <w:r w:rsidR="00DD6336" w:rsidRPr="007F7E2F">
        <w:rPr>
          <w:rFonts w:ascii="Arial" w:hAnsi="Arial" w:cs="Arial"/>
          <w:i/>
        </w:rPr>
        <w:t>cellReservedForOtherUse</w:t>
      </w:r>
      <w:proofErr w:type="spellEnd"/>
      <w:r w:rsidR="00BC3866" w:rsidRPr="007F7E2F">
        <w:rPr>
          <w:rFonts w:ascii="Arial" w:hAnsi="Arial" w:cs="Arial"/>
        </w:rPr>
        <w:t xml:space="preserve"> </w:t>
      </w:r>
      <w:r w:rsidR="00221019" w:rsidRPr="007F7E2F">
        <w:rPr>
          <w:rFonts w:ascii="Arial" w:hAnsi="Arial" w:cs="Arial"/>
        </w:rPr>
        <w:t xml:space="preserve">(i.e., not treat all the cells in the SIB1 as barred) </w:t>
      </w:r>
      <w:r w:rsidR="00A14311" w:rsidRPr="007F7E2F">
        <w:rPr>
          <w:rFonts w:ascii="Arial" w:hAnsi="Arial" w:cs="Arial"/>
        </w:rPr>
        <w:t xml:space="preserve">to </w:t>
      </w:r>
      <w:r w:rsidR="009E1294" w:rsidRPr="007F7E2F">
        <w:rPr>
          <w:rFonts w:ascii="Arial" w:hAnsi="Arial" w:cs="Arial"/>
        </w:rPr>
        <w:t>detect</w:t>
      </w:r>
      <w:r w:rsidR="00A14311" w:rsidRPr="007F7E2F">
        <w:rPr>
          <w:rFonts w:ascii="Arial" w:hAnsi="Arial" w:cs="Arial"/>
        </w:rPr>
        <w:t xml:space="preserve"> the NPN identities.</w:t>
      </w:r>
    </w:p>
    <w:p w14:paraId="19028C3C" w14:textId="4F945AE2" w:rsidR="00A14311" w:rsidRPr="004119A6" w:rsidRDefault="009212C5" w:rsidP="00EE7442">
      <w:pPr>
        <w:rPr>
          <w:rFonts w:ascii="Arial" w:hAnsi="Arial" w:cs="Arial"/>
        </w:rPr>
      </w:pPr>
      <w:r w:rsidRPr="007F7E2F">
        <w:rPr>
          <w:rFonts w:ascii="Arial" w:hAnsi="Arial" w:cs="Arial"/>
        </w:rPr>
        <w:t xml:space="preserve">In a similar way, it is proposed to introduce a </w:t>
      </w:r>
      <w:r w:rsidRPr="007F7E2F">
        <w:rPr>
          <w:rFonts w:ascii="Arial" w:hAnsi="Arial" w:cs="Arial"/>
          <w:i/>
        </w:rPr>
        <w:t>cellReservedForOtherUse-R16</w:t>
      </w:r>
      <w:r w:rsidR="00D01EA9" w:rsidRPr="007F7E2F">
        <w:rPr>
          <w:rFonts w:ascii="Arial" w:hAnsi="Arial" w:cs="Arial"/>
          <w:i/>
        </w:rPr>
        <w:t xml:space="preserve"> </w:t>
      </w:r>
      <w:r w:rsidR="00D01EA9" w:rsidRPr="007F7E2F">
        <w:rPr>
          <w:rFonts w:ascii="Arial" w:hAnsi="Arial" w:cs="Arial"/>
        </w:rPr>
        <w:t xml:space="preserve">to </w:t>
      </w:r>
      <w:r w:rsidR="008E6369" w:rsidRPr="007F7E2F">
        <w:rPr>
          <w:rFonts w:ascii="Arial" w:hAnsi="Arial" w:cs="Arial"/>
        </w:rPr>
        <w:t xml:space="preserve">allow introduction of </w:t>
      </w:r>
      <w:r w:rsidR="00AE5876" w:rsidRPr="007F7E2F">
        <w:rPr>
          <w:rFonts w:ascii="Arial" w:hAnsi="Arial" w:cs="Arial"/>
        </w:rPr>
        <w:t xml:space="preserve">new </w:t>
      </w:r>
      <w:r w:rsidR="007C4821" w:rsidRPr="007F7E2F">
        <w:rPr>
          <w:rFonts w:ascii="Arial" w:hAnsi="Arial" w:cs="Arial"/>
        </w:rPr>
        <w:t>cell types that may only be applicable to Release 17 UE’s or later.</w:t>
      </w:r>
      <w:r w:rsidR="00F37382" w:rsidRPr="007F7E2F">
        <w:rPr>
          <w:rFonts w:ascii="Arial" w:hAnsi="Arial" w:cs="Arial"/>
        </w:rPr>
        <w:t xml:space="preserve"> In the ongoing email-discussion</w:t>
      </w:r>
      <w:r w:rsidR="00B2215F" w:rsidRPr="007F7E2F">
        <w:rPr>
          <w:rFonts w:ascii="Arial" w:hAnsi="Arial" w:cs="Arial"/>
        </w:rPr>
        <w:t xml:space="preserve"> (</w:t>
      </w:r>
      <w:r w:rsidR="00091886" w:rsidRPr="007F7E2F">
        <w:rPr>
          <w:rFonts w:ascii="Arial" w:hAnsi="Arial" w:cs="Arial"/>
        </w:rPr>
        <w:t>107bis#63, PRN)</w:t>
      </w:r>
      <w:r w:rsidR="00F37382" w:rsidRPr="007F7E2F">
        <w:rPr>
          <w:rFonts w:ascii="Arial" w:hAnsi="Arial" w:cs="Arial"/>
        </w:rPr>
        <w:t xml:space="preserve"> the preference was to mak</w:t>
      </w:r>
      <w:r w:rsidR="00541837" w:rsidRPr="00385A34">
        <w:rPr>
          <w:rFonts w:ascii="Arial" w:hAnsi="Arial" w:cs="Arial"/>
        </w:rPr>
        <w:t>e</w:t>
      </w:r>
      <w:r w:rsidR="00F37382" w:rsidRPr="004119A6">
        <w:rPr>
          <w:rFonts w:ascii="Arial" w:hAnsi="Arial" w:cs="Arial"/>
        </w:rPr>
        <w:t xml:space="preserve"> </w:t>
      </w:r>
      <w:r w:rsidR="00541837" w:rsidRPr="00385A34">
        <w:rPr>
          <w:rFonts w:ascii="Arial" w:hAnsi="Arial" w:cs="Arial"/>
        </w:rPr>
        <w:t>the</w:t>
      </w:r>
      <w:r w:rsidR="00F37382" w:rsidRPr="004119A6">
        <w:rPr>
          <w:rFonts w:ascii="Arial" w:hAnsi="Arial" w:cs="Arial"/>
        </w:rPr>
        <w:t xml:space="preserve"> cellReservedForOtherUse-R16 </w:t>
      </w:r>
      <w:r w:rsidR="005C523D" w:rsidRPr="004119A6">
        <w:rPr>
          <w:rFonts w:ascii="Arial" w:hAnsi="Arial" w:cs="Arial"/>
        </w:rPr>
        <w:t>network specific. We believe that this is not necessary and that, unless there is a very specific future use case for which this parameter will be used, it would be sufficient to introduce in a way similar to that of Release 15, i.e., applicable for all networks/cells in the SIB1 broadcast. If, in the future new types need to be listed, it is feasible to work with</w:t>
      </w:r>
      <w:r w:rsidR="00696183" w:rsidRPr="004119A6">
        <w:rPr>
          <w:rFonts w:ascii="Arial" w:hAnsi="Arial" w:cs="Arial"/>
        </w:rPr>
        <w:t xml:space="preserve"> list separation and globally applicable parameter. New cell types may then</w:t>
      </w:r>
      <w:r w:rsidR="00483510" w:rsidRPr="004119A6">
        <w:rPr>
          <w:rFonts w:ascii="Arial" w:hAnsi="Arial" w:cs="Arial"/>
        </w:rPr>
        <w:t xml:space="preserve"> be listed separately from </w:t>
      </w:r>
      <w:r w:rsidR="00A143F1" w:rsidRPr="004119A6">
        <w:rPr>
          <w:rFonts w:ascii="Arial" w:hAnsi="Arial" w:cs="Arial"/>
        </w:rPr>
        <w:t>SNPN / CAG cell i</w:t>
      </w:r>
      <w:r w:rsidR="00483510" w:rsidRPr="004119A6">
        <w:rPr>
          <w:rFonts w:ascii="Arial" w:hAnsi="Arial" w:cs="Arial"/>
        </w:rPr>
        <w:t>dentities today an</w:t>
      </w:r>
      <w:r w:rsidR="00A143F1" w:rsidRPr="004119A6">
        <w:rPr>
          <w:rFonts w:ascii="Arial" w:hAnsi="Arial" w:cs="Arial"/>
        </w:rPr>
        <w:t xml:space="preserve">d </w:t>
      </w:r>
      <w:r w:rsidR="00643EFA" w:rsidRPr="004119A6">
        <w:rPr>
          <w:rFonts w:ascii="Arial" w:hAnsi="Arial" w:cs="Arial"/>
        </w:rPr>
        <w:t xml:space="preserve">it would be </w:t>
      </w:r>
      <w:r w:rsidR="009E1294" w:rsidRPr="004119A6">
        <w:rPr>
          <w:rFonts w:ascii="Arial" w:hAnsi="Arial" w:cs="Arial"/>
        </w:rPr>
        <w:t>enough</w:t>
      </w:r>
      <w:r w:rsidR="00A143F1" w:rsidRPr="004119A6">
        <w:rPr>
          <w:rFonts w:ascii="Arial" w:hAnsi="Arial" w:cs="Arial"/>
        </w:rPr>
        <w:t xml:space="preserve"> to include </w:t>
      </w:r>
      <w:r w:rsidR="00DB72D5" w:rsidRPr="004119A6">
        <w:rPr>
          <w:rFonts w:ascii="Arial" w:hAnsi="Arial" w:cs="Arial"/>
          <w:i/>
        </w:rPr>
        <w:t xml:space="preserve">cellReservedForOtherUse-R16 </w:t>
      </w:r>
      <w:r w:rsidR="00DB72D5" w:rsidRPr="004119A6">
        <w:rPr>
          <w:rFonts w:ascii="Arial" w:hAnsi="Arial" w:cs="Arial"/>
        </w:rPr>
        <w:t>as</w:t>
      </w:r>
      <w:r w:rsidR="00A143F1" w:rsidRPr="004119A6">
        <w:rPr>
          <w:rFonts w:ascii="Arial" w:hAnsi="Arial" w:cs="Arial"/>
        </w:rPr>
        <w:t xml:space="preserve"> applicable </w:t>
      </w:r>
      <w:r w:rsidR="00266FBD" w:rsidRPr="004119A6">
        <w:rPr>
          <w:rFonts w:ascii="Arial" w:hAnsi="Arial" w:cs="Arial"/>
        </w:rPr>
        <w:t xml:space="preserve">for </w:t>
      </w:r>
      <w:r w:rsidR="00266FBD" w:rsidRPr="004119A6">
        <w:rPr>
          <w:rFonts w:ascii="Arial" w:hAnsi="Arial" w:cs="Arial"/>
        </w:rPr>
        <w:lastRenderedPageBreak/>
        <w:t>the complete SIB1. T</w:t>
      </w:r>
      <w:r w:rsidR="00A335E0" w:rsidRPr="004119A6">
        <w:rPr>
          <w:rFonts w:ascii="Arial" w:hAnsi="Arial" w:cs="Arial"/>
        </w:rPr>
        <w:t>h</w:t>
      </w:r>
      <w:r w:rsidR="00266FBD" w:rsidRPr="004119A6">
        <w:rPr>
          <w:rFonts w:ascii="Arial" w:hAnsi="Arial" w:cs="Arial"/>
        </w:rPr>
        <w:t xml:space="preserve">e effect this parameter would have is that it would </w:t>
      </w:r>
      <w:r w:rsidR="000716E3" w:rsidRPr="004119A6">
        <w:rPr>
          <w:rFonts w:ascii="Arial" w:hAnsi="Arial" w:cs="Arial"/>
        </w:rPr>
        <w:t xml:space="preserve">prevent </w:t>
      </w:r>
      <w:r w:rsidR="0005155A" w:rsidRPr="004119A6">
        <w:rPr>
          <w:rFonts w:ascii="Arial" w:hAnsi="Arial" w:cs="Arial"/>
        </w:rPr>
        <w:t xml:space="preserve">NPN-capable </w:t>
      </w:r>
      <w:r w:rsidR="00A335E0" w:rsidRPr="004119A6">
        <w:rPr>
          <w:rFonts w:ascii="Arial" w:hAnsi="Arial" w:cs="Arial"/>
        </w:rPr>
        <w:t>UE’s from trying to access cells</w:t>
      </w:r>
      <w:r w:rsidR="00B768A0" w:rsidRPr="004119A6">
        <w:rPr>
          <w:rFonts w:ascii="Arial" w:hAnsi="Arial" w:cs="Arial"/>
        </w:rPr>
        <w:t xml:space="preserve">/networks that are </w:t>
      </w:r>
      <w:r w:rsidR="00A335E0" w:rsidRPr="004119A6">
        <w:rPr>
          <w:rFonts w:ascii="Arial" w:hAnsi="Arial" w:cs="Arial"/>
        </w:rPr>
        <w:t>listed in an NPN list.</w:t>
      </w:r>
    </w:p>
    <w:p w14:paraId="65CECE51" w14:textId="65EC7628" w:rsidR="008E144F" w:rsidRPr="00571F37" w:rsidRDefault="008E144F" w:rsidP="008E144F">
      <w:pPr>
        <w:pStyle w:val="Proposal"/>
        <w:numPr>
          <w:ilvl w:val="0"/>
          <w:numId w:val="23"/>
        </w:numPr>
        <w:tabs>
          <w:tab w:val="clear" w:pos="1304"/>
        </w:tabs>
        <w:ind w:left="1701" w:hanging="1701"/>
        <w:textAlignment w:val="auto"/>
        <w:rPr>
          <w:rStyle w:val="IvDbodytextChar"/>
        </w:rPr>
      </w:pPr>
      <w:bookmarkStart w:id="8" w:name="_Toc24062157"/>
      <w:r w:rsidRPr="00385A34">
        <w:rPr>
          <w:rStyle w:val="IvDbodytextChar"/>
        </w:rPr>
        <w:t xml:space="preserve">Introduce a </w:t>
      </w:r>
      <w:r w:rsidRPr="00385A34">
        <w:rPr>
          <w:rStyle w:val="IvDbodytextChar"/>
          <w:i/>
        </w:rPr>
        <w:t xml:space="preserve">cellReservedForOtherUse-R16 </w:t>
      </w:r>
      <w:r w:rsidR="00B2215F" w:rsidRPr="00976032">
        <w:rPr>
          <w:rStyle w:val="IvDbodytextChar"/>
        </w:rPr>
        <w:t>IE that applies to all NWs/cells in the SIB1.</w:t>
      </w:r>
      <w:bookmarkEnd w:id="8"/>
    </w:p>
    <w:p w14:paraId="49CDF9A1" w14:textId="77777777" w:rsidR="008E144F" w:rsidRPr="00D11CB7" w:rsidRDefault="008E144F" w:rsidP="008E144F">
      <w:pPr>
        <w:rPr>
          <w:rFonts w:ascii="Arial" w:hAnsi="Arial" w:cs="Arial"/>
          <w:lang w:val="en-US"/>
        </w:rPr>
      </w:pPr>
    </w:p>
    <w:p w14:paraId="5FDB0DBA" w14:textId="212D34F5" w:rsidR="00706BEC" w:rsidRPr="00D11CB7" w:rsidRDefault="00706BEC" w:rsidP="00706BEC">
      <w:pPr>
        <w:pStyle w:val="Heading2"/>
        <w:rPr>
          <w:rFonts w:cs="Arial"/>
        </w:rPr>
      </w:pPr>
      <w:r w:rsidRPr="00D11CB7">
        <w:rPr>
          <w:rFonts w:cs="Arial"/>
        </w:rPr>
        <w:t>2.</w:t>
      </w:r>
      <w:r w:rsidR="00CC12D3" w:rsidRPr="00D11CB7">
        <w:rPr>
          <w:rFonts w:cs="Arial"/>
        </w:rPr>
        <w:t>2</w:t>
      </w:r>
      <w:r w:rsidRPr="00D11CB7">
        <w:rPr>
          <w:rFonts w:cs="Arial"/>
        </w:rPr>
        <w:t xml:space="preserve"> SNPN</w:t>
      </w:r>
      <w:r w:rsidR="00A05792" w:rsidRPr="00D11CB7">
        <w:rPr>
          <w:rFonts w:cs="Arial"/>
        </w:rPr>
        <w:t xml:space="preserve"> specific aspects</w:t>
      </w:r>
    </w:p>
    <w:p w14:paraId="5DCF2268" w14:textId="2485501B" w:rsidR="00583E65" w:rsidRPr="00385A34" w:rsidRDefault="00583E65" w:rsidP="00583E65">
      <w:pPr>
        <w:pStyle w:val="Heading3"/>
        <w:rPr>
          <w:rFonts w:cs="Arial"/>
        </w:rPr>
      </w:pPr>
      <w:r w:rsidRPr="00D11CB7">
        <w:rPr>
          <w:rFonts w:cs="Arial"/>
        </w:rPr>
        <w:t>2.2.1 NID Size</w:t>
      </w:r>
    </w:p>
    <w:p w14:paraId="236BE6D5" w14:textId="60B67445" w:rsidR="00C57D50" w:rsidRPr="00D11CB7" w:rsidRDefault="00C57D50" w:rsidP="00C57D50">
      <w:pPr>
        <w:rPr>
          <w:rFonts w:ascii="Arial" w:hAnsi="Arial" w:cs="Arial"/>
        </w:rPr>
      </w:pPr>
      <w:r w:rsidRPr="00D11CB7">
        <w:rPr>
          <w:rFonts w:ascii="Arial" w:hAnsi="Arial" w:cs="Arial"/>
        </w:rPr>
        <w:t>With NPN</w:t>
      </w:r>
      <w:r w:rsidR="008B35E7" w:rsidRPr="00D11CB7">
        <w:rPr>
          <w:rFonts w:ascii="Arial" w:hAnsi="Arial" w:cs="Arial"/>
        </w:rPr>
        <w:t xml:space="preserve"> and introduction of the NID, additional information is added to SIB1-broadcast. </w:t>
      </w:r>
      <w:r w:rsidRPr="00D11CB7">
        <w:rPr>
          <w:rFonts w:ascii="Arial" w:hAnsi="Arial" w:cs="Arial"/>
        </w:rPr>
        <w:t xml:space="preserve">There was </w:t>
      </w:r>
      <w:proofErr w:type="gramStart"/>
      <w:r w:rsidRPr="00D11CB7">
        <w:rPr>
          <w:rFonts w:ascii="Arial" w:hAnsi="Arial" w:cs="Arial"/>
        </w:rPr>
        <w:t>an</w:t>
      </w:r>
      <w:proofErr w:type="gramEnd"/>
      <w:r w:rsidRPr="00D11CB7">
        <w:rPr>
          <w:rFonts w:ascii="Arial" w:hAnsi="Arial" w:cs="Arial"/>
        </w:rPr>
        <w:t xml:space="preserve"> LS</w:t>
      </w:r>
      <w:r w:rsidR="007E3AA4" w:rsidRPr="00D11CB7">
        <w:rPr>
          <w:rFonts w:ascii="Arial" w:hAnsi="Arial" w:cs="Arial"/>
        </w:rPr>
        <w:t xml:space="preserve"> from CT4</w:t>
      </w:r>
      <w:r w:rsidRPr="00D11CB7">
        <w:rPr>
          <w:rFonts w:ascii="Arial" w:hAnsi="Arial" w:cs="Arial"/>
        </w:rPr>
        <w:t xml:space="preserve"> to RAN2 #107 inviting RAN groups to comment on the size of the NID</w:t>
      </w:r>
      <w:r w:rsidR="00A36B29" w:rsidRPr="00D11CB7">
        <w:rPr>
          <w:rFonts w:ascii="Arial" w:hAnsi="Arial" w:cs="Arial"/>
        </w:rPr>
        <w:t xml:space="preserve"> (C4-194332/R2-1914178)</w:t>
      </w:r>
      <w:r w:rsidRPr="00D11CB7">
        <w:rPr>
          <w:rFonts w:ascii="Arial" w:hAnsi="Arial" w:cs="Arial"/>
        </w:rPr>
        <w:t>.</w:t>
      </w:r>
    </w:p>
    <w:p w14:paraId="4AB9A1B2" w14:textId="619757BE" w:rsidR="00C57D50" w:rsidRPr="000D61C8" w:rsidRDefault="00A36B29" w:rsidP="00C57D50">
      <w:pPr>
        <w:rPr>
          <w:rFonts w:ascii="Arial" w:hAnsi="Arial" w:cs="Arial"/>
        </w:rPr>
      </w:pPr>
      <w:r w:rsidRPr="00D11CB7">
        <w:rPr>
          <w:rFonts w:ascii="Arial" w:hAnsi="Arial" w:cs="Arial"/>
        </w:rPr>
        <w:t xml:space="preserve">CT4 has agreed a </w:t>
      </w:r>
      <w:r w:rsidR="00C57D50" w:rsidRPr="00D11CB7">
        <w:rPr>
          <w:rFonts w:ascii="Arial" w:hAnsi="Arial" w:cs="Arial"/>
        </w:rPr>
        <w:t>NID size is 13 hexadecimal digits (52 bits)</w:t>
      </w:r>
      <w:r w:rsidR="00C57D50" w:rsidRPr="00385A34">
        <w:rPr>
          <w:rFonts w:ascii="Arial" w:hAnsi="Arial" w:cs="Arial"/>
          <w:lang w:eastAsia="en-US"/>
        </w:rPr>
        <w:object w:dxaOrig="8610" w:dyaOrig="2190" w14:anchorId="512FE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109.5pt" o:ole="">
            <v:imagedata r:id="rId12" o:title=""/>
          </v:shape>
          <o:OLEObject Type="Embed" ProgID="Visio.Drawing.11" ShapeID="_x0000_i1025" DrawAspect="Content" ObjectID="_1634675636" r:id="rId13"/>
        </w:object>
      </w:r>
    </w:p>
    <w:p w14:paraId="5D5AF2E4" w14:textId="69262E36" w:rsidR="008C03EA" w:rsidRPr="000D61C8" w:rsidRDefault="00BA3102" w:rsidP="00C57D50">
      <w:pPr>
        <w:rPr>
          <w:rFonts w:ascii="Arial" w:hAnsi="Arial" w:cs="Arial"/>
        </w:rPr>
      </w:pPr>
      <w:r w:rsidRPr="000D61C8">
        <w:rPr>
          <w:rFonts w:ascii="Arial" w:hAnsi="Arial" w:cs="Arial"/>
        </w:rPr>
        <w:t>One of the rationales for the size was to allow for a sufficiently large NID code</w:t>
      </w:r>
      <w:r w:rsidR="00A879D6" w:rsidRPr="000D61C8">
        <w:rPr>
          <w:rFonts w:ascii="Arial" w:hAnsi="Arial" w:cs="Arial"/>
        </w:rPr>
        <w:t xml:space="preserve"> (16 bits)</w:t>
      </w:r>
      <w:r w:rsidR="009C62A7" w:rsidRPr="000D61C8">
        <w:rPr>
          <w:rFonts w:ascii="Arial" w:hAnsi="Arial" w:cs="Arial"/>
        </w:rPr>
        <w:t>. Other proposals had NID codes of 2 hexadecimal digits (</w:t>
      </w:r>
      <w:r w:rsidR="00292AD3" w:rsidRPr="000D61C8">
        <w:rPr>
          <w:rFonts w:ascii="Arial" w:hAnsi="Arial" w:cs="Arial"/>
        </w:rPr>
        <w:t xml:space="preserve">e.g., </w:t>
      </w:r>
      <w:r w:rsidR="009C62A7" w:rsidRPr="000D61C8">
        <w:rPr>
          <w:rFonts w:ascii="Arial" w:hAnsi="Arial" w:cs="Arial"/>
        </w:rPr>
        <w:t>C4-</w:t>
      </w:r>
      <w:r w:rsidR="00C21FEB" w:rsidRPr="000D61C8">
        <w:rPr>
          <w:rFonts w:ascii="Arial" w:hAnsi="Arial" w:cs="Arial"/>
        </w:rPr>
        <w:t xml:space="preserve">194259) but </w:t>
      </w:r>
      <w:r w:rsidR="00D86047" w:rsidRPr="000D61C8">
        <w:rPr>
          <w:rFonts w:ascii="Arial" w:hAnsi="Arial" w:cs="Arial"/>
        </w:rPr>
        <w:t xml:space="preserve">a comment to this was that </w:t>
      </w:r>
      <w:r w:rsidR="00C21FEB" w:rsidRPr="000D61C8">
        <w:rPr>
          <w:rFonts w:ascii="Arial" w:hAnsi="Arial" w:cs="Arial"/>
        </w:rPr>
        <w:t>256 NID code</w:t>
      </w:r>
      <w:r w:rsidR="008C03EA" w:rsidRPr="000D61C8">
        <w:rPr>
          <w:rFonts w:ascii="Arial" w:hAnsi="Arial" w:cs="Arial"/>
        </w:rPr>
        <w:t xml:space="preserve"> values </w:t>
      </w:r>
      <w:r w:rsidR="00C21FEB" w:rsidRPr="000D61C8">
        <w:rPr>
          <w:rFonts w:ascii="Arial" w:hAnsi="Arial" w:cs="Arial"/>
        </w:rPr>
        <w:t>under an IANA-administered P</w:t>
      </w:r>
      <w:r w:rsidR="008C03EA" w:rsidRPr="000D61C8">
        <w:rPr>
          <w:rFonts w:ascii="Arial" w:hAnsi="Arial" w:cs="Arial"/>
        </w:rPr>
        <w:t xml:space="preserve">rivate Enterprise Number (PEN) was too </w:t>
      </w:r>
      <w:r w:rsidR="00D86047" w:rsidRPr="000D61C8">
        <w:rPr>
          <w:rFonts w:ascii="Arial" w:hAnsi="Arial" w:cs="Arial"/>
        </w:rPr>
        <w:t xml:space="preserve">few. </w:t>
      </w:r>
    </w:p>
    <w:p w14:paraId="6F3A69DB" w14:textId="627D1581" w:rsidR="00773001" w:rsidRPr="000D61C8" w:rsidRDefault="007C1852" w:rsidP="00C57D50">
      <w:pPr>
        <w:rPr>
          <w:rFonts w:ascii="Arial" w:hAnsi="Arial" w:cs="Arial"/>
        </w:rPr>
      </w:pPr>
      <w:r w:rsidRPr="000D61C8">
        <w:rPr>
          <w:rFonts w:ascii="Arial" w:hAnsi="Arial" w:cs="Arial"/>
        </w:rPr>
        <w:t xml:space="preserve">There is a </w:t>
      </w:r>
      <w:proofErr w:type="spellStart"/>
      <w:r w:rsidRPr="000D61C8">
        <w:rPr>
          <w:rFonts w:ascii="Arial" w:hAnsi="Arial" w:cs="Arial"/>
        </w:rPr>
        <w:t>tradeoff</w:t>
      </w:r>
      <w:proofErr w:type="spellEnd"/>
      <w:r w:rsidRPr="000D61C8">
        <w:rPr>
          <w:rFonts w:ascii="Arial" w:hAnsi="Arial" w:cs="Arial"/>
        </w:rPr>
        <w:t xml:space="preserve"> between a large NID and the size </w:t>
      </w:r>
      <w:r w:rsidR="0095360C" w:rsidRPr="000D61C8">
        <w:rPr>
          <w:rFonts w:ascii="Arial" w:hAnsi="Arial" w:cs="Arial"/>
        </w:rPr>
        <w:t>of SIB1</w:t>
      </w:r>
      <w:r w:rsidR="00AB4AEA" w:rsidRPr="000D61C8">
        <w:rPr>
          <w:rFonts w:ascii="Arial" w:hAnsi="Arial" w:cs="Arial"/>
        </w:rPr>
        <w:t xml:space="preserve">, in particular as there can be as many as 12 NIDs in a SIB1 transmission. While the limit of SIB1 is </w:t>
      </w:r>
      <w:r w:rsidR="00773001" w:rsidRPr="000D61C8">
        <w:rPr>
          <w:rFonts w:ascii="Arial" w:hAnsi="Arial" w:cs="Arial"/>
        </w:rPr>
        <w:t xml:space="preserve">2976 bits when broadcast in licensed spectrum, there is a desire to keep it down to about a third of that for SIB1 in unlicensed. </w:t>
      </w:r>
      <w:r w:rsidR="00A62C91" w:rsidRPr="000D61C8">
        <w:rPr>
          <w:rFonts w:ascii="Arial" w:hAnsi="Arial" w:cs="Arial"/>
        </w:rPr>
        <w:t xml:space="preserve">This will be challenging, e.g., in various sharing scenarios. </w:t>
      </w:r>
      <w:r w:rsidR="005F47E8" w:rsidRPr="000D61C8">
        <w:rPr>
          <w:rFonts w:ascii="Arial" w:hAnsi="Arial" w:cs="Arial"/>
        </w:rPr>
        <w:t xml:space="preserve">In previous discussions on SIB1 size, </w:t>
      </w:r>
      <w:r w:rsidR="00773001" w:rsidRPr="000D61C8">
        <w:rPr>
          <w:rFonts w:ascii="Arial" w:hAnsi="Arial" w:cs="Arial"/>
        </w:rPr>
        <w:t>Unified Access Control barring parameters</w:t>
      </w:r>
      <w:r w:rsidR="005F47E8" w:rsidRPr="000D61C8">
        <w:rPr>
          <w:rFonts w:ascii="Arial" w:hAnsi="Arial" w:cs="Arial"/>
        </w:rPr>
        <w:t xml:space="preserve"> have also been brought up, as they may also multiply with number of networks, making it challenging to keep SIB1 small. </w:t>
      </w:r>
      <w:r w:rsidR="00C232D4" w:rsidRPr="000D61C8">
        <w:rPr>
          <w:rFonts w:ascii="Arial" w:hAnsi="Arial" w:cs="Arial"/>
        </w:rPr>
        <w:t xml:space="preserve">Thus, in the light of minimizing the SIB-size, in particular for unlicensed, and in the light of that anything that is “per-network” multiplies and adds, </w:t>
      </w:r>
      <w:r w:rsidR="00FE216D" w:rsidRPr="000D61C8">
        <w:rPr>
          <w:rFonts w:ascii="Arial" w:hAnsi="Arial" w:cs="Arial"/>
        </w:rPr>
        <w:t xml:space="preserve">we propose to return </w:t>
      </w:r>
      <w:proofErr w:type="gramStart"/>
      <w:r w:rsidR="00FE216D" w:rsidRPr="000D61C8">
        <w:rPr>
          <w:rFonts w:ascii="Arial" w:hAnsi="Arial" w:cs="Arial"/>
        </w:rPr>
        <w:t>an</w:t>
      </w:r>
      <w:proofErr w:type="gramEnd"/>
      <w:r w:rsidR="00FE216D" w:rsidRPr="000D61C8">
        <w:rPr>
          <w:rFonts w:ascii="Arial" w:hAnsi="Arial" w:cs="Arial"/>
        </w:rPr>
        <w:t xml:space="preserve"> LS to CT4, respectfully request them to further minimize the size of the NID if possible.</w:t>
      </w:r>
    </w:p>
    <w:p w14:paraId="27537CFE" w14:textId="768F97CF" w:rsidR="000766EB" w:rsidRPr="00385A34" w:rsidRDefault="000766EB" w:rsidP="000766EB">
      <w:pPr>
        <w:pStyle w:val="Proposal"/>
        <w:numPr>
          <w:ilvl w:val="0"/>
          <w:numId w:val="23"/>
        </w:numPr>
        <w:tabs>
          <w:tab w:val="clear" w:pos="1304"/>
        </w:tabs>
        <w:ind w:left="1701" w:hanging="1701"/>
        <w:textAlignment w:val="auto"/>
        <w:rPr>
          <w:rStyle w:val="IvDbodytextChar"/>
        </w:rPr>
      </w:pPr>
      <w:bookmarkStart w:id="9" w:name="_Toc24062158"/>
      <w:r w:rsidRPr="00385A34">
        <w:rPr>
          <w:rStyle w:val="IvDbodytextChar"/>
          <w:lang w:val="en-GB"/>
        </w:rPr>
        <w:t xml:space="preserve">Return LS to CT4 requesting that they, in </w:t>
      </w:r>
      <w:r w:rsidR="00D04183" w:rsidRPr="00976032">
        <w:rPr>
          <w:rStyle w:val="IvDbodytextChar"/>
          <w:lang w:val="en-GB"/>
        </w:rPr>
        <w:t>ambition to save space in SIB1 broadcast, to the extent possible minimize the size of the NID, e.g., with reduced NID code or assignment model</w:t>
      </w:r>
      <w:r w:rsidR="00C232D4" w:rsidRPr="00571F37">
        <w:rPr>
          <w:rStyle w:val="IvDbodytextChar"/>
          <w:lang w:val="en-GB"/>
        </w:rPr>
        <w:t>s.</w:t>
      </w:r>
      <w:r w:rsidR="00A02319" w:rsidRPr="00571F37">
        <w:rPr>
          <w:rStyle w:val="IvDbodytextChar"/>
          <w:lang w:val="en-GB"/>
        </w:rPr>
        <w:t xml:space="preserve"> </w:t>
      </w:r>
      <w:r w:rsidR="00A56C99" w:rsidRPr="00571F37">
        <w:rPr>
          <w:rStyle w:val="IvDbodytextChar"/>
          <w:lang w:val="en-GB"/>
        </w:rPr>
        <w:t xml:space="preserve">In particular, RAN2 </w:t>
      </w:r>
      <w:r w:rsidR="007D7DDE" w:rsidRPr="00571F37">
        <w:rPr>
          <w:rStyle w:val="IvDbodytextChar"/>
          <w:lang w:val="en-GB"/>
        </w:rPr>
        <w:t xml:space="preserve">can ask </w:t>
      </w:r>
      <w:r w:rsidR="00A56C99" w:rsidRPr="00571F37">
        <w:rPr>
          <w:rStyle w:val="IvDbodytextChar"/>
          <w:lang w:val="en-GB"/>
        </w:rPr>
        <w:t>CT4 if the number of NID codes under the same PEN need to</w:t>
      </w:r>
      <w:r w:rsidR="00920AFE" w:rsidRPr="000A49A4">
        <w:rPr>
          <w:rStyle w:val="IvDbodytextChar"/>
          <w:lang w:val="en-GB"/>
        </w:rPr>
        <w:t xml:space="preserve"> be 2</w:t>
      </w:r>
      <w:r w:rsidR="007D788F" w:rsidRPr="00FD1017">
        <w:rPr>
          <w:rStyle w:val="IvDbodytextChar"/>
          <w:vertAlign w:val="superscript"/>
          <w:lang w:val="en-GB"/>
        </w:rPr>
        <w:t>16</w:t>
      </w:r>
      <w:r w:rsidR="007D788F" w:rsidRPr="00385A34">
        <w:rPr>
          <w:rStyle w:val="IvDbodytextChar"/>
          <w:lang w:val="en-GB"/>
        </w:rPr>
        <w:t xml:space="preserve"> (</w:t>
      </w:r>
      <w:r w:rsidR="00703171" w:rsidRPr="00976032">
        <w:rPr>
          <w:rStyle w:val="IvDbodytextChar"/>
          <w:lang w:val="en-GB"/>
        </w:rPr>
        <w:t>&gt;65000</w:t>
      </w:r>
      <w:r w:rsidR="007D788F" w:rsidRPr="00976032">
        <w:rPr>
          <w:rStyle w:val="IvDbodytextChar"/>
          <w:lang w:val="en-GB"/>
        </w:rPr>
        <w:t>)</w:t>
      </w:r>
      <w:r w:rsidR="00703171" w:rsidRPr="00011B5B">
        <w:rPr>
          <w:rStyle w:val="IvDbodytextChar"/>
          <w:lang w:val="en-GB"/>
        </w:rPr>
        <w:t xml:space="preserve"> or if </w:t>
      </w:r>
      <w:r w:rsidR="00B8126C" w:rsidRPr="00011B5B">
        <w:rPr>
          <w:rStyle w:val="IvDbodytextChar"/>
          <w:lang w:val="en-GB"/>
        </w:rPr>
        <w:t>e.g., 2</w:t>
      </w:r>
      <w:r w:rsidR="00B8126C" w:rsidRPr="00FD1017">
        <w:rPr>
          <w:rStyle w:val="IvDbodytextChar"/>
          <w:vertAlign w:val="superscript"/>
          <w:lang w:val="en-GB"/>
        </w:rPr>
        <w:t>8</w:t>
      </w:r>
      <w:r w:rsidR="00B8126C" w:rsidRPr="00385A34">
        <w:rPr>
          <w:rStyle w:val="IvDbodytextChar"/>
          <w:lang w:val="en-GB"/>
        </w:rPr>
        <w:t xml:space="preserve"> </w:t>
      </w:r>
      <w:r w:rsidR="007D7DDE" w:rsidRPr="00385A34">
        <w:rPr>
          <w:rStyle w:val="IvDbodytextChar"/>
          <w:lang w:val="en-GB"/>
        </w:rPr>
        <w:t xml:space="preserve">(256) </w:t>
      </w:r>
      <w:r w:rsidR="00B8126C" w:rsidRPr="00976032">
        <w:rPr>
          <w:rStyle w:val="IvDbodytextChar"/>
          <w:lang w:val="en-GB"/>
        </w:rPr>
        <w:t>or 2</w:t>
      </w:r>
      <w:r w:rsidR="00B8126C" w:rsidRPr="00FD1017">
        <w:rPr>
          <w:rStyle w:val="IvDbodytextChar"/>
          <w:vertAlign w:val="superscript"/>
          <w:lang w:val="en-GB"/>
        </w:rPr>
        <w:t>12</w:t>
      </w:r>
      <w:r w:rsidR="00B8126C" w:rsidRPr="00385A34">
        <w:rPr>
          <w:rStyle w:val="IvDbodytextChar"/>
          <w:lang w:val="en-GB"/>
        </w:rPr>
        <w:t xml:space="preserve"> </w:t>
      </w:r>
      <w:r w:rsidR="007D7DDE" w:rsidRPr="00385A34">
        <w:rPr>
          <w:rStyle w:val="IvDbodytextChar"/>
          <w:lang w:val="en-GB"/>
        </w:rPr>
        <w:t xml:space="preserve">(&gt;4000) </w:t>
      </w:r>
      <w:r w:rsidR="00B8126C" w:rsidRPr="00976032">
        <w:rPr>
          <w:rStyle w:val="IvDbodytextChar"/>
          <w:lang w:val="en-GB"/>
        </w:rPr>
        <w:t xml:space="preserve">would be sufficient. </w:t>
      </w:r>
      <w:r w:rsidR="008047B4" w:rsidRPr="00976032">
        <w:rPr>
          <w:rStyle w:val="IvDbodytextChar"/>
          <w:lang w:val="en-GB"/>
        </w:rPr>
        <w:t>Minimization of the NID is p</w:t>
      </w:r>
      <w:r w:rsidR="00A02319" w:rsidRPr="00011B5B">
        <w:rPr>
          <w:rStyle w:val="IvDbodytextChar"/>
          <w:lang w:val="en-GB"/>
        </w:rPr>
        <w:t xml:space="preserve">articularly </w:t>
      </w:r>
      <w:r w:rsidR="008047B4" w:rsidRPr="00011B5B">
        <w:rPr>
          <w:rStyle w:val="IvDbodytextChar"/>
          <w:lang w:val="en-GB"/>
        </w:rPr>
        <w:t>important as it multiplies with the number of networks in shar</w:t>
      </w:r>
      <w:r w:rsidR="008047B4" w:rsidRPr="00571F37">
        <w:rPr>
          <w:rStyle w:val="IvDbodytextChar"/>
          <w:lang w:val="en-GB"/>
        </w:rPr>
        <w:t>ing scenarios.</w:t>
      </w:r>
      <w:bookmarkEnd w:id="9"/>
    </w:p>
    <w:p w14:paraId="7188E818" w14:textId="77777777" w:rsidR="000766EB" w:rsidRPr="00FD1017" w:rsidRDefault="000766EB" w:rsidP="00C57D50">
      <w:pPr>
        <w:rPr>
          <w:rFonts w:ascii="Arial" w:hAnsi="Arial" w:cs="Arial"/>
          <w:lang w:val="en-US"/>
        </w:rPr>
      </w:pPr>
    </w:p>
    <w:p w14:paraId="2BC0476A" w14:textId="4E104E26" w:rsidR="00CA0295" w:rsidRPr="007A7FB9" w:rsidRDefault="00CA0295" w:rsidP="00CA0295">
      <w:pPr>
        <w:pStyle w:val="Heading3"/>
        <w:rPr>
          <w:rFonts w:cs="Arial"/>
          <w:lang w:val="en-US"/>
        </w:rPr>
      </w:pPr>
      <w:r w:rsidRPr="007A7FB9">
        <w:rPr>
          <w:rFonts w:cs="Arial"/>
          <w:lang w:val="en-US"/>
        </w:rPr>
        <w:t>2.</w:t>
      </w:r>
      <w:r w:rsidR="00DE13C6" w:rsidRPr="007A7FB9">
        <w:rPr>
          <w:rFonts w:cs="Arial"/>
          <w:lang w:val="en-US"/>
        </w:rPr>
        <w:t>2.2</w:t>
      </w:r>
      <w:r w:rsidR="00DE13C6" w:rsidRPr="007A7FB9">
        <w:rPr>
          <w:rFonts w:cs="Arial"/>
          <w:lang w:val="en-US"/>
        </w:rPr>
        <w:tab/>
      </w:r>
      <w:r w:rsidRPr="007A7FB9">
        <w:rPr>
          <w:rFonts w:cs="Arial"/>
          <w:lang w:val="en-US"/>
        </w:rPr>
        <w:t>System Information validity</w:t>
      </w:r>
    </w:p>
    <w:p w14:paraId="0A808002" w14:textId="77777777" w:rsidR="00CA0295" w:rsidRPr="007A7FB9" w:rsidRDefault="00CA0295" w:rsidP="00CA0295">
      <w:pPr>
        <w:pStyle w:val="IvDInstructiontext"/>
        <w:spacing w:after="120"/>
        <w:rPr>
          <w:rStyle w:val="IvDbodytextChar"/>
          <w:i w:val="0"/>
          <w:color w:val="auto"/>
          <w:sz w:val="20"/>
          <w:szCs w:val="20"/>
        </w:rPr>
      </w:pPr>
      <w:r w:rsidRPr="007A7FB9">
        <w:rPr>
          <w:rStyle w:val="IvDbodytextChar"/>
          <w:i w:val="0"/>
          <w:color w:val="auto"/>
          <w:sz w:val="20"/>
          <w:szCs w:val="20"/>
        </w:rPr>
        <w:t>To enable the UE to re-use stored system information, SIBs in NR (except SIB1, SIB6, SIB7 or SIB8) are associated with a value tag. A stored SIB is considered valid if it was acquired less than 3 hours ago and the value tag matches the value tag provided for that SIB in SIB1. A SIB can additionally be associated with a validity area tag to allow the same SIB to be re-used in more than one cell – in this case the area id must also match the area id in SIB1 for the stored SIB to be considered valid.</w:t>
      </w:r>
    </w:p>
    <w:p w14:paraId="7EBB7FAD" w14:textId="77777777" w:rsidR="00CA0295" w:rsidRPr="007A7FB9" w:rsidRDefault="00CA0295" w:rsidP="00CA0295">
      <w:pPr>
        <w:pStyle w:val="IvDInstructiontext"/>
        <w:spacing w:after="120"/>
        <w:rPr>
          <w:rStyle w:val="IvDbodytextChar"/>
          <w:i w:val="0"/>
          <w:color w:val="auto"/>
          <w:sz w:val="20"/>
          <w:szCs w:val="20"/>
        </w:rPr>
      </w:pPr>
      <w:r w:rsidRPr="007A7FB9">
        <w:rPr>
          <w:rStyle w:val="IvDbodytextChar"/>
          <w:i w:val="0"/>
          <w:color w:val="auto"/>
          <w:sz w:val="20"/>
          <w:szCs w:val="20"/>
        </w:rPr>
        <w:lastRenderedPageBreak/>
        <w:t>When validating the value tag the UE must also check that the PLMN ID and, optionally (depending on if the SIB is cell specific), Cell ID of the stored SIB matches the PLMN ID and Cell ID broadcasted in SIB1. Comparing the PLMN ID is slightly problematic though since there may be multiple PLMN IDs associated with the cell due to RAN sharing. In Rel-15 this was solved by using the first PLMN ID broadcasted in SIB1 for the comparison.</w:t>
      </w:r>
    </w:p>
    <w:p w14:paraId="7A1DFD77" w14:textId="77777777" w:rsidR="00CA0295" w:rsidRPr="00385A34" w:rsidRDefault="00CA0295" w:rsidP="00CA0295">
      <w:pPr>
        <w:pStyle w:val="IvDInstructiontext"/>
        <w:spacing w:after="120"/>
        <w:rPr>
          <w:rStyle w:val="IvDbodytextChar"/>
          <w:i w:val="0"/>
          <w:color w:val="auto"/>
          <w:sz w:val="20"/>
          <w:szCs w:val="20"/>
        </w:rPr>
      </w:pPr>
      <w:r w:rsidRPr="00385A34">
        <w:rPr>
          <w:noProof/>
        </w:rPr>
        <mc:AlternateContent>
          <mc:Choice Requires="wps">
            <w:drawing>
              <wp:inline distT="0" distB="0" distL="0" distR="0" wp14:anchorId="4EC76DB0" wp14:editId="53C7D6F9">
                <wp:extent cx="6096000" cy="3273425"/>
                <wp:effectExtent l="9525" t="9525" r="9525" b="127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3273425"/>
                        </a:xfrm>
                        <a:prstGeom prst="rect">
                          <a:avLst/>
                        </a:prstGeom>
                        <a:solidFill>
                          <a:srgbClr val="FFFFFF"/>
                        </a:solidFill>
                        <a:ln w="9525">
                          <a:solidFill>
                            <a:srgbClr val="000000"/>
                          </a:solidFill>
                          <a:miter lim="800000"/>
                          <a:headEnd/>
                          <a:tailEnd/>
                        </a:ln>
                      </wps:spPr>
                      <wps:txbx>
                        <w:txbxContent>
                          <w:p w14:paraId="13AA002C" w14:textId="77777777" w:rsidR="00F714B5" w:rsidRDefault="00F714B5" w:rsidP="00CA0295">
                            <w:pPr>
                              <w:rPr>
                                <w:rFonts w:eastAsia="MS Mincho"/>
                              </w:rPr>
                            </w:pPr>
                            <w:bookmarkStart w:id="10" w:name="_Hlk20228801"/>
                            <w:r>
                              <w:t>The UE shall:</w:t>
                            </w:r>
                          </w:p>
                          <w:p w14:paraId="7BD54563" w14:textId="77777777" w:rsidR="00F714B5" w:rsidRDefault="00F714B5" w:rsidP="00CA0295">
                            <w:pPr>
                              <w:pStyle w:val="B1"/>
                            </w:pPr>
                            <w:r>
                              <w:t>1&gt;</w:t>
                            </w:r>
                            <w:r>
                              <w:tab/>
                              <w:t>delete any stored version of a SIB after 3 hours from the moment it was successfully confirmed as valid;</w:t>
                            </w:r>
                          </w:p>
                          <w:p w14:paraId="3FD3EA04" w14:textId="77777777" w:rsidR="00F714B5" w:rsidRDefault="00F714B5" w:rsidP="00CA0295">
                            <w:pPr>
                              <w:pStyle w:val="B1"/>
                            </w:pPr>
                            <w:r>
                              <w:t>1&gt;</w:t>
                            </w:r>
                            <w:r>
                              <w:tab/>
                              <w:t>for each stored version of a SIB:</w:t>
                            </w:r>
                          </w:p>
                          <w:p w14:paraId="3FC56974" w14:textId="77777777" w:rsidR="00F714B5" w:rsidRDefault="00F714B5" w:rsidP="00CA0295">
                            <w:pPr>
                              <w:pStyle w:val="B2"/>
                            </w:pPr>
                            <w:r>
                              <w:rPr>
                                <w:rFonts w:eastAsia="SimSun"/>
                              </w:rPr>
                              <w:t>2</w:t>
                            </w:r>
                            <w:r>
                              <w:t>&gt;</w:t>
                            </w:r>
                            <w:r>
                              <w:tab/>
                              <w:t xml:space="preserve">if the </w:t>
                            </w:r>
                            <w:r>
                              <w:rPr>
                                <w:i/>
                              </w:rPr>
                              <w:t>areaScope</w:t>
                            </w:r>
                            <w:r>
                              <w:t xml:space="preserve"> is associated and its value for the stored version of the SIB is the same as the value received in the </w:t>
                            </w:r>
                            <w:r>
                              <w:rPr>
                                <w:i/>
                              </w:rPr>
                              <w:t>si-SchedulingInfo</w:t>
                            </w:r>
                            <w:r>
                              <w:t xml:space="preserve"> for that SIB from the serving cell:</w:t>
                            </w:r>
                          </w:p>
                          <w:p w14:paraId="136B645B" w14:textId="77777777" w:rsidR="00F714B5" w:rsidRDefault="00F714B5" w:rsidP="00CA0295">
                            <w:pPr>
                              <w:pStyle w:val="B3"/>
                            </w:pPr>
                            <w:r>
                              <w:rPr>
                                <w:rFonts w:eastAsia="SimSun"/>
                              </w:rPr>
                              <w:t>3</w:t>
                            </w:r>
                            <w:r>
                              <w:t>&gt;</w:t>
                            </w:r>
                            <w:r>
                              <w:tab/>
                              <w:t xml:space="preserve">if the first </w:t>
                            </w:r>
                            <w:r>
                              <w:rPr>
                                <w:i/>
                              </w:rPr>
                              <w:t>PLMN-Identity</w:t>
                            </w:r>
                            <w:r>
                              <w:t xml:space="preserve"> included in the </w:t>
                            </w:r>
                            <w:r>
                              <w:rPr>
                                <w:i/>
                              </w:rPr>
                              <w:t>PLMN-Identity</w:t>
                            </w:r>
                            <w:r>
                              <w:rPr>
                                <w:i/>
                                <w:lang w:eastAsia="zh-CN"/>
                              </w:rPr>
                              <w:t>Info</w:t>
                            </w:r>
                            <w:r>
                              <w:rPr>
                                <w:i/>
                              </w:rPr>
                              <w:t>List</w:t>
                            </w:r>
                            <w:r>
                              <w:t xml:space="preserve">, the </w:t>
                            </w:r>
                            <w:r>
                              <w:rPr>
                                <w:i/>
                              </w:rPr>
                              <w:t>systemInformationAreaID</w:t>
                            </w:r>
                            <w:r>
                              <w:rPr>
                                <w:rFonts w:eastAsia="SimSun"/>
                                <w:lang w:eastAsia="zh-CN"/>
                              </w:rPr>
                              <w:t xml:space="preserve"> and the v</w:t>
                            </w:r>
                            <w:r>
                              <w:rPr>
                                <w:rFonts w:eastAsia="SimSun"/>
                                <w:i/>
                                <w:lang w:eastAsia="zh-CN"/>
                              </w:rPr>
                              <w:t>alueTag</w:t>
                            </w:r>
                            <w:r>
                              <w:rPr>
                                <w:rFonts w:eastAsia="SimSun"/>
                                <w:lang w:eastAsia="zh-CN"/>
                              </w:rPr>
                              <w:t xml:space="preserve"> that are included</w:t>
                            </w:r>
                            <w:r>
                              <w:rPr>
                                <w:rFonts w:eastAsia="SimSun"/>
                              </w:rPr>
                              <w:t xml:space="preserve"> in the </w:t>
                            </w:r>
                            <w:r>
                              <w:rPr>
                                <w:i/>
                              </w:rPr>
                              <w:t>si-SchedulingInfo</w:t>
                            </w:r>
                            <w:r>
                              <w:t xml:space="preserve"> for the SIB </w:t>
                            </w:r>
                            <w:r>
                              <w:rPr>
                                <w:rFonts w:eastAsia="SimSun"/>
                                <w:lang w:eastAsia="zh-CN"/>
                              </w:rPr>
                              <w:t xml:space="preserve">received </w:t>
                            </w:r>
                            <w:r>
                              <w:t>from the serving cell</w:t>
                            </w:r>
                            <w:r>
                              <w:rPr>
                                <w:rFonts w:eastAsia="SimSun"/>
                                <w:lang w:eastAsia="zh-CN"/>
                              </w:rPr>
                              <w:t xml:space="preserve"> are</w:t>
                            </w:r>
                            <w:r>
                              <w:t xml:space="preserve"> identical to the </w:t>
                            </w:r>
                            <w:r>
                              <w:rPr>
                                <w:i/>
                              </w:rPr>
                              <w:t>PLMN-Identity</w:t>
                            </w:r>
                            <w:r>
                              <w:t xml:space="preserve">, the </w:t>
                            </w:r>
                            <w:r>
                              <w:rPr>
                                <w:i/>
                              </w:rPr>
                              <w:t>systemInformationAreaID</w:t>
                            </w:r>
                            <w:r>
                              <w:t xml:space="preserve"> and the </w:t>
                            </w:r>
                            <w:r>
                              <w:rPr>
                                <w:rFonts w:eastAsia="SimSun"/>
                                <w:i/>
                              </w:rPr>
                              <w:t>valueTag</w:t>
                            </w:r>
                            <w:r>
                              <w:rPr>
                                <w:rFonts w:eastAsia="SimSun"/>
                                <w:lang w:eastAsia="zh-CN"/>
                              </w:rPr>
                              <w:t xml:space="preserve"> </w:t>
                            </w:r>
                            <w:r>
                              <w:t>associated with the stored version of that SIB:</w:t>
                            </w:r>
                          </w:p>
                          <w:p w14:paraId="19F5A90A" w14:textId="77777777" w:rsidR="00F714B5" w:rsidRDefault="00F714B5" w:rsidP="00CA0295">
                            <w:pPr>
                              <w:pStyle w:val="B4"/>
                            </w:pPr>
                            <w:r>
                              <w:t>4&gt;</w:t>
                            </w:r>
                            <w:r>
                              <w:tab/>
                              <w:t>consider the stored SIB as valid for the cell;</w:t>
                            </w:r>
                          </w:p>
                          <w:p w14:paraId="00629E08" w14:textId="77777777" w:rsidR="00F714B5" w:rsidRDefault="00F714B5" w:rsidP="00CA0295">
                            <w:pPr>
                              <w:pStyle w:val="B2"/>
                            </w:pPr>
                            <w:r>
                              <w:t>2&gt;</w:t>
                            </w:r>
                            <w:r>
                              <w:tab/>
                              <w:t xml:space="preserve">if the </w:t>
                            </w:r>
                            <w:r>
                              <w:rPr>
                                <w:i/>
                              </w:rPr>
                              <w:t>areaScope</w:t>
                            </w:r>
                            <w:r>
                              <w:t xml:space="preserve"> is not present for the stored version of the SIB and the </w:t>
                            </w:r>
                            <w:r>
                              <w:rPr>
                                <w:i/>
                              </w:rPr>
                              <w:t>areaScope</w:t>
                            </w:r>
                            <w:r>
                              <w:t xml:space="preserve"> value is not included in the </w:t>
                            </w:r>
                            <w:r>
                              <w:rPr>
                                <w:i/>
                              </w:rPr>
                              <w:t>si-SchedulingInfo</w:t>
                            </w:r>
                            <w:r>
                              <w:t xml:space="preserve"> for that SIB from the serving cell:</w:t>
                            </w:r>
                          </w:p>
                          <w:p w14:paraId="625551A0" w14:textId="77777777" w:rsidR="00F714B5" w:rsidRDefault="00F714B5" w:rsidP="00CA0295">
                            <w:pPr>
                              <w:pStyle w:val="B3"/>
                            </w:pPr>
                            <w:r>
                              <w:rPr>
                                <w:rFonts w:eastAsia="SimSun"/>
                              </w:rPr>
                              <w:t>3</w:t>
                            </w:r>
                            <w:r>
                              <w:t>&gt;</w:t>
                            </w:r>
                            <w:r>
                              <w:tab/>
                            </w:r>
                            <w:r>
                              <w:rPr>
                                <w:rFonts w:eastAsia="SimSun"/>
                                <w:lang w:eastAsia="zh-CN"/>
                              </w:rPr>
                              <w:t xml:space="preserve">if the first </w:t>
                            </w:r>
                            <w:r>
                              <w:rPr>
                                <w:rFonts w:eastAsia="SimSun"/>
                                <w:i/>
                                <w:lang w:eastAsia="zh-CN"/>
                              </w:rPr>
                              <w:t>PLMN-Identity</w:t>
                            </w:r>
                            <w:r>
                              <w:rPr>
                                <w:rFonts w:eastAsia="SimSun"/>
                                <w:lang w:eastAsia="zh-CN"/>
                              </w:rPr>
                              <w:t xml:space="preserve"> in the </w:t>
                            </w:r>
                            <w:r>
                              <w:rPr>
                                <w:rFonts w:eastAsia="SimSun"/>
                                <w:i/>
                                <w:lang w:eastAsia="zh-CN"/>
                              </w:rPr>
                              <w:t>PLMN-IdentityInfoList,</w:t>
                            </w:r>
                            <w:r>
                              <w:rPr>
                                <w:rFonts w:eastAsia="SimSun"/>
                                <w:lang w:eastAsia="zh-CN"/>
                              </w:rPr>
                              <w:t xml:space="preserve"> the </w:t>
                            </w:r>
                            <w:r>
                              <w:rPr>
                                <w:i/>
                              </w:rPr>
                              <w:t>cellIdentity</w:t>
                            </w:r>
                            <w:r>
                              <w:rPr>
                                <w:rFonts w:eastAsia="SimSun"/>
                                <w:lang w:eastAsia="zh-CN"/>
                              </w:rPr>
                              <w:t xml:space="preserve"> and </w:t>
                            </w:r>
                            <w:r>
                              <w:rPr>
                                <w:rFonts w:eastAsia="SimSun"/>
                                <w:i/>
                                <w:lang w:eastAsia="zh-CN"/>
                              </w:rPr>
                              <w:t>valueTag</w:t>
                            </w:r>
                            <w:r>
                              <w:rPr>
                                <w:rFonts w:eastAsia="SimSun"/>
                                <w:lang w:eastAsia="zh-CN"/>
                              </w:rPr>
                              <w:t xml:space="preserve"> that are included in the </w:t>
                            </w:r>
                            <w:r>
                              <w:rPr>
                                <w:rFonts w:eastAsia="SimSun"/>
                                <w:i/>
                                <w:lang w:eastAsia="zh-CN"/>
                              </w:rPr>
                              <w:t>si-SchedulingInfo</w:t>
                            </w:r>
                            <w:r>
                              <w:rPr>
                                <w:rFonts w:eastAsia="SimSun"/>
                                <w:lang w:eastAsia="zh-CN"/>
                              </w:rPr>
                              <w:t xml:space="preserve"> for the SIB</w:t>
                            </w:r>
                            <w:r>
                              <w:t xml:space="preserve"> </w:t>
                            </w:r>
                            <w:r>
                              <w:rPr>
                                <w:rFonts w:eastAsia="SimSun"/>
                                <w:lang w:eastAsia="zh-CN"/>
                              </w:rPr>
                              <w:t xml:space="preserve">received </w:t>
                            </w:r>
                            <w:r>
                              <w:t>from the serving cell</w:t>
                            </w:r>
                            <w:r>
                              <w:rPr>
                                <w:rFonts w:eastAsia="SimSun"/>
                              </w:rPr>
                              <w:t xml:space="preserve"> </w:t>
                            </w:r>
                            <w:r>
                              <w:t xml:space="preserve">are identical to the </w:t>
                            </w:r>
                            <w:r>
                              <w:rPr>
                                <w:rFonts w:eastAsia="SimSun"/>
                                <w:i/>
                              </w:rPr>
                              <w:t>PLMN-Identity,</w:t>
                            </w:r>
                            <w:r>
                              <w:rPr>
                                <w:rFonts w:eastAsia="SimSun"/>
                                <w:lang w:eastAsia="zh-CN"/>
                              </w:rPr>
                              <w:t xml:space="preserve"> the </w:t>
                            </w:r>
                            <w:r>
                              <w:rPr>
                                <w:i/>
                              </w:rPr>
                              <w:t>cellIdentity</w:t>
                            </w:r>
                            <w:r>
                              <w:t xml:space="preserve"> and the </w:t>
                            </w:r>
                            <w:r>
                              <w:rPr>
                                <w:i/>
                              </w:rPr>
                              <w:t>valueTag</w:t>
                            </w:r>
                            <w:r>
                              <w:t xml:space="preserve"> associated with the stored version of that SIB:</w:t>
                            </w:r>
                          </w:p>
                          <w:p w14:paraId="7E295438" w14:textId="77777777" w:rsidR="00F714B5" w:rsidRDefault="00F714B5" w:rsidP="00CA0295">
                            <w:pPr>
                              <w:pStyle w:val="B4"/>
                            </w:pPr>
                            <w:r>
                              <w:rPr>
                                <w:rFonts w:eastAsia="SimSun"/>
                                <w:lang w:eastAsia="zh-CN"/>
                              </w:rPr>
                              <w:t>4</w:t>
                            </w:r>
                            <w:r>
                              <w:t>&gt;</w:t>
                            </w:r>
                            <w:r>
                              <w:tab/>
                            </w:r>
                            <w:r>
                              <w:rPr>
                                <w:lang w:eastAsia="ko-KR"/>
                              </w:rPr>
                              <w:t>consider the stored SIB as valid for the cell;</w:t>
                            </w:r>
                            <w:bookmarkEnd w:id="10"/>
                          </w:p>
                        </w:txbxContent>
                      </wps:txbx>
                      <wps:bodyPr rot="0" vert="horz" wrap="square" lIns="91440" tIns="45720" rIns="91440" bIns="45720" anchor="t" anchorCtr="0" upright="1">
                        <a:spAutoFit/>
                      </wps:bodyPr>
                    </wps:wsp>
                  </a:graphicData>
                </a:graphic>
              </wp:inline>
            </w:drawing>
          </mc:Choice>
          <mc:Fallback>
            <w:pict>
              <v:shapetype w14:anchorId="4EC76DB0" id="_x0000_t202" coordsize="21600,21600" o:spt="202" path="m,l,21600r21600,l21600,xe">
                <v:stroke joinstyle="miter"/>
                <v:path gradientshapeok="t" o:connecttype="rect"/>
              </v:shapetype>
              <v:shape id="Text Box 1" o:spid="_x0000_s1026" type="#_x0000_t202" style="width:480pt;height:25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">
                <v:textbox style="mso-fit-shape-to-text:t">
                  <w:txbxContent>
                    <w:p w14:paraId="13AA002C" w14:textId="77777777" w:rsidR="00F714B5" w:rsidRDefault="00F714B5" w:rsidP="00CA0295">
                      <w:pPr>
                        <w:rPr>
                          <w:rFonts w:eastAsia="MS Mincho"/>
                        </w:rPr>
                      </w:pPr>
                      <w:bookmarkStart w:id="11" w:name="_Hlk20228801"/>
                      <w:r>
                        <w:t>The UE shall:</w:t>
                      </w:r>
                    </w:p>
                    <w:p w14:paraId="7BD54563" w14:textId="77777777" w:rsidR="00F714B5" w:rsidRDefault="00F714B5" w:rsidP="00CA0295">
                      <w:pPr>
                        <w:pStyle w:val="B1"/>
                      </w:pPr>
                      <w:r>
                        <w:t>1&gt;</w:t>
                      </w:r>
                      <w:r>
                        <w:tab/>
                        <w:t>delete any stored version of a SIB after 3 hours from the moment it was successfully confirmed as valid;</w:t>
                      </w:r>
                    </w:p>
                    <w:p w14:paraId="3FD3EA04" w14:textId="77777777" w:rsidR="00F714B5" w:rsidRDefault="00F714B5" w:rsidP="00CA0295">
                      <w:pPr>
                        <w:pStyle w:val="B1"/>
                      </w:pPr>
                      <w:r>
                        <w:t>1&gt;</w:t>
                      </w:r>
                      <w:r>
                        <w:tab/>
                        <w:t>for each stored version of a SIB:</w:t>
                      </w:r>
                    </w:p>
                    <w:p w14:paraId="3FC56974" w14:textId="77777777" w:rsidR="00F714B5" w:rsidRDefault="00F714B5" w:rsidP="00CA0295">
                      <w:pPr>
                        <w:pStyle w:val="B2"/>
                      </w:pPr>
                      <w:r>
                        <w:rPr>
                          <w:rFonts w:eastAsia="SimSun"/>
                        </w:rPr>
                        <w:t>2</w:t>
                      </w:r>
                      <w:r>
                        <w:t>&gt;</w:t>
                      </w:r>
                      <w:r>
                        <w:tab/>
                        <w:t xml:space="preserve">if the </w:t>
                      </w:r>
                      <w:r>
                        <w:rPr>
                          <w:i/>
                        </w:rPr>
                        <w:t>areaScope</w:t>
                      </w:r>
                      <w:r>
                        <w:t xml:space="preserve"> is associated and its value for the stored version of the SIB is the same as the value received in the </w:t>
                      </w:r>
                      <w:r>
                        <w:rPr>
                          <w:i/>
                        </w:rPr>
                        <w:t>si-SchedulingInfo</w:t>
                      </w:r>
                      <w:r>
                        <w:t xml:space="preserve"> for that SIB from the serving cell:</w:t>
                      </w:r>
                    </w:p>
                    <w:p w14:paraId="136B645B" w14:textId="77777777" w:rsidR="00F714B5" w:rsidRDefault="00F714B5" w:rsidP="00CA0295">
                      <w:pPr>
                        <w:pStyle w:val="B3"/>
                      </w:pPr>
                      <w:r>
                        <w:rPr>
                          <w:rFonts w:eastAsia="SimSun"/>
                        </w:rPr>
                        <w:t>3</w:t>
                      </w:r>
                      <w:r>
                        <w:t>&gt;</w:t>
                      </w:r>
                      <w:r>
                        <w:tab/>
                        <w:t xml:space="preserve">if the first </w:t>
                      </w:r>
                      <w:r>
                        <w:rPr>
                          <w:i/>
                        </w:rPr>
                        <w:t>PLMN-Identity</w:t>
                      </w:r>
                      <w:r>
                        <w:t xml:space="preserve"> included in the </w:t>
                      </w:r>
                      <w:r>
                        <w:rPr>
                          <w:i/>
                        </w:rPr>
                        <w:t>PLMN-Identity</w:t>
                      </w:r>
                      <w:r>
                        <w:rPr>
                          <w:i/>
                          <w:lang w:eastAsia="zh-CN"/>
                        </w:rPr>
                        <w:t>Info</w:t>
                      </w:r>
                      <w:r>
                        <w:rPr>
                          <w:i/>
                        </w:rPr>
                        <w:t>List</w:t>
                      </w:r>
                      <w:r>
                        <w:t xml:space="preserve">, the </w:t>
                      </w:r>
                      <w:r>
                        <w:rPr>
                          <w:i/>
                        </w:rPr>
                        <w:t>systemInformationAreaID</w:t>
                      </w:r>
                      <w:r>
                        <w:rPr>
                          <w:rFonts w:eastAsia="SimSun"/>
                          <w:lang w:eastAsia="zh-CN"/>
                        </w:rPr>
                        <w:t xml:space="preserve"> and the v</w:t>
                      </w:r>
                      <w:r>
                        <w:rPr>
                          <w:rFonts w:eastAsia="SimSun"/>
                          <w:i/>
                          <w:lang w:eastAsia="zh-CN"/>
                        </w:rPr>
                        <w:t>alueTag</w:t>
                      </w:r>
                      <w:r>
                        <w:rPr>
                          <w:rFonts w:eastAsia="SimSun"/>
                          <w:lang w:eastAsia="zh-CN"/>
                        </w:rPr>
                        <w:t xml:space="preserve"> that are included</w:t>
                      </w:r>
                      <w:r>
                        <w:rPr>
                          <w:rFonts w:eastAsia="SimSun"/>
                        </w:rPr>
                        <w:t xml:space="preserve"> in the </w:t>
                      </w:r>
                      <w:r>
                        <w:rPr>
                          <w:i/>
                        </w:rPr>
                        <w:t>si-SchedulingInfo</w:t>
                      </w:r>
                      <w:r>
                        <w:t xml:space="preserve"> for the SIB </w:t>
                      </w:r>
                      <w:r>
                        <w:rPr>
                          <w:rFonts w:eastAsia="SimSun"/>
                          <w:lang w:eastAsia="zh-CN"/>
                        </w:rPr>
                        <w:t xml:space="preserve">received </w:t>
                      </w:r>
                      <w:r>
                        <w:t>from the serving cell</w:t>
                      </w:r>
                      <w:r>
                        <w:rPr>
                          <w:rFonts w:eastAsia="SimSun"/>
                          <w:lang w:eastAsia="zh-CN"/>
                        </w:rPr>
                        <w:t xml:space="preserve"> are</w:t>
                      </w:r>
                      <w:r>
                        <w:t xml:space="preserve"> identical to the </w:t>
                      </w:r>
                      <w:r>
                        <w:rPr>
                          <w:i/>
                        </w:rPr>
                        <w:t>PLMN-Identity</w:t>
                      </w:r>
                      <w:r>
                        <w:t xml:space="preserve">, the </w:t>
                      </w:r>
                      <w:r>
                        <w:rPr>
                          <w:i/>
                        </w:rPr>
                        <w:t>systemInformationAreaID</w:t>
                      </w:r>
                      <w:r>
                        <w:t xml:space="preserve"> and the </w:t>
                      </w:r>
                      <w:r>
                        <w:rPr>
                          <w:rFonts w:eastAsia="SimSun"/>
                          <w:i/>
                        </w:rPr>
                        <w:t>valueTag</w:t>
                      </w:r>
                      <w:r>
                        <w:rPr>
                          <w:rFonts w:eastAsia="SimSun"/>
                          <w:lang w:eastAsia="zh-CN"/>
                        </w:rPr>
                        <w:t xml:space="preserve"> </w:t>
                      </w:r>
                      <w:r>
                        <w:t>associated with the stored version of that SIB:</w:t>
                      </w:r>
                    </w:p>
                    <w:p w14:paraId="19F5A90A" w14:textId="77777777" w:rsidR="00F714B5" w:rsidRDefault="00F714B5" w:rsidP="00CA0295">
                      <w:pPr>
                        <w:pStyle w:val="B4"/>
                      </w:pPr>
                      <w:r>
                        <w:t>4&gt;</w:t>
                      </w:r>
                      <w:r>
                        <w:tab/>
                        <w:t>consider the stored SIB as valid for the cell;</w:t>
                      </w:r>
                    </w:p>
                    <w:p w14:paraId="00629E08" w14:textId="77777777" w:rsidR="00F714B5" w:rsidRDefault="00F714B5" w:rsidP="00CA0295">
                      <w:pPr>
                        <w:pStyle w:val="B2"/>
                      </w:pPr>
                      <w:r>
                        <w:t>2&gt;</w:t>
                      </w:r>
                      <w:r>
                        <w:tab/>
                        <w:t xml:space="preserve">if the </w:t>
                      </w:r>
                      <w:r>
                        <w:rPr>
                          <w:i/>
                        </w:rPr>
                        <w:t>areaScope</w:t>
                      </w:r>
                      <w:r>
                        <w:t xml:space="preserve"> is not present for the stored version of the SIB and the </w:t>
                      </w:r>
                      <w:r>
                        <w:rPr>
                          <w:i/>
                        </w:rPr>
                        <w:t>areaScope</w:t>
                      </w:r>
                      <w:r>
                        <w:t xml:space="preserve"> value is not included in the </w:t>
                      </w:r>
                      <w:r>
                        <w:rPr>
                          <w:i/>
                        </w:rPr>
                        <w:t>si-SchedulingInfo</w:t>
                      </w:r>
                      <w:r>
                        <w:t xml:space="preserve"> for that SIB from the serving cell:</w:t>
                      </w:r>
                    </w:p>
                    <w:p w14:paraId="625551A0" w14:textId="77777777" w:rsidR="00F714B5" w:rsidRDefault="00F714B5" w:rsidP="00CA0295">
                      <w:pPr>
                        <w:pStyle w:val="B3"/>
                      </w:pPr>
                      <w:r>
                        <w:rPr>
                          <w:rFonts w:eastAsia="SimSun"/>
                        </w:rPr>
                        <w:t>3</w:t>
                      </w:r>
                      <w:r>
                        <w:t>&gt;</w:t>
                      </w:r>
                      <w:r>
                        <w:tab/>
                      </w:r>
                      <w:r>
                        <w:rPr>
                          <w:rFonts w:eastAsia="SimSun"/>
                          <w:lang w:eastAsia="zh-CN"/>
                        </w:rPr>
                        <w:t xml:space="preserve">if the first </w:t>
                      </w:r>
                      <w:r>
                        <w:rPr>
                          <w:rFonts w:eastAsia="SimSun"/>
                          <w:i/>
                          <w:lang w:eastAsia="zh-CN"/>
                        </w:rPr>
                        <w:t>PLMN-Identity</w:t>
                      </w:r>
                      <w:r>
                        <w:rPr>
                          <w:rFonts w:eastAsia="SimSun"/>
                          <w:lang w:eastAsia="zh-CN"/>
                        </w:rPr>
                        <w:t xml:space="preserve"> in the </w:t>
                      </w:r>
                      <w:r>
                        <w:rPr>
                          <w:rFonts w:eastAsia="SimSun"/>
                          <w:i/>
                          <w:lang w:eastAsia="zh-CN"/>
                        </w:rPr>
                        <w:t>PLMN-IdentityInfoList,</w:t>
                      </w:r>
                      <w:r>
                        <w:rPr>
                          <w:rFonts w:eastAsia="SimSun"/>
                          <w:lang w:eastAsia="zh-CN"/>
                        </w:rPr>
                        <w:t xml:space="preserve"> the </w:t>
                      </w:r>
                      <w:r>
                        <w:rPr>
                          <w:i/>
                        </w:rPr>
                        <w:t>cellIdentity</w:t>
                      </w:r>
                      <w:r>
                        <w:rPr>
                          <w:rFonts w:eastAsia="SimSun"/>
                          <w:lang w:eastAsia="zh-CN"/>
                        </w:rPr>
                        <w:t xml:space="preserve"> and </w:t>
                      </w:r>
                      <w:r>
                        <w:rPr>
                          <w:rFonts w:eastAsia="SimSun"/>
                          <w:i/>
                          <w:lang w:eastAsia="zh-CN"/>
                        </w:rPr>
                        <w:t>valueTag</w:t>
                      </w:r>
                      <w:r>
                        <w:rPr>
                          <w:rFonts w:eastAsia="SimSun"/>
                          <w:lang w:eastAsia="zh-CN"/>
                        </w:rPr>
                        <w:t xml:space="preserve"> that are included in the </w:t>
                      </w:r>
                      <w:r>
                        <w:rPr>
                          <w:rFonts w:eastAsia="SimSun"/>
                          <w:i/>
                          <w:lang w:eastAsia="zh-CN"/>
                        </w:rPr>
                        <w:t>si-SchedulingInfo</w:t>
                      </w:r>
                      <w:r>
                        <w:rPr>
                          <w:rFonts w:eastAsia="SimSun"/>
                          <w:lang w:eastAsia="zh-CN"/>
                        </w:rPr>
                        <w:t xml:space="preserve"> for the SIB</w:t>
                      </w:r>
                      <w:r>
                        <w:t xml:space="preserve"> </w:t>
                      </w:r>
                      <w:r>
                        <w:rPr>
                          <w:rFonts w:eastAsia="SimSun"/>
                          <w:lang w:eastAsia="zh-CN"/>
                        </w:rPr>
                        <w:t xml:space="preserve">received </w:t>
                      </w:r>
                      <w:r>
                        <w:t>from the serving cell</w:t>
                      </w:r>
                      <w:r>
                        <w:rPr>
                          <w:rFonts w:eastAsia="SimSun"/>
                        </w:rPr>
                        <w:t xml:space="preserve"> </w:t>
                      </w:r>
                      <w:r>
                        <w:t xml:space="preserve">are identical to the </w:t>
                      </w:r>
                      <w:r>
                        <w:rPr>
                          <w:rFonts w:eastAsia="SimSun"/>
                          <w:i/>
                        </w:rPr>
                        <w:t>PLMN-Identity,</w:t>
                      </w:r>
                      <w:r>
                        <w:rPr>
                          <w:rFonts w:eastAsia="SimSun"/>
                          <w:lang w:eastAsia="zh-CN"/>
                        </w:rPr>
                        <w:t xml:space="preserve"> the </w:t>
                      </w:r>
                      <w:r>
                        <w:rPr>
                          <w:i/>
                        </w:rPr>
                        <w:t>cellIdentity</w:t>
                      </w:r>
                      <w:r>
                        <w:t xml:space="preserve"> and the </w:t>
                      </w:r>
                      <w:r>
                        <w:rPr>
                          <w:i/>
                        </w:rPr>
                        <w:t>valueTag</w:t>
                      </w:r>
                      <w:r>
                        <w:t xml:space="preserve"> associated with the stored version of that SIB:</w:t>
                      </w:r>
                    </w:p>
                    <w:p w14:paraId="7E295438" w14:textId="77777777" w:rsidR="00F714B5" w:rsidRDefault="00F714B5" w:rsidP="00CA0295">
                      <w:pPr>
                        <w:pStyle w:val="B4"/>
                      </w:pPr>
                      <w:r>
                        <w:rPr>
                          <w:rFonts w:eastAsia="SimSun"/>
                          <w:lang w:eastAsia="zh-CN"/>
                        </w:rPr>
                        <w:t>4</w:t>
                      </w:r>
                      <w:r>
                        <w:t>&gt;</w:t>
                      </w:r>
                      <w:r>
                        <w:tab/>
                      </w:r>
                      <w:r>
                        <w:rPr>
                          <w:lang w:eastAsia="ko-KR"/>
                        </w:rPr>
                        <w:t>consider the stored SIB as valid for the cell;</w:t>
                      </w:r>
                      <w:bookmarkEnd w:id="11"/>
                    </w:p>
                  </w:txbxContent>
                </v:textbox>
                <w10:anchorlock/>
              </v:shape>
            </w:pict>
          </mc:Fallback>
        </mc:AlternateContent>
      </w:r>
    </w:p>
    <w:p w14:paraId="6B91B48A" w14:textId="77777777" w:rsidR="00CA0295" w:rsidRPr="00571F37" w:rsidRDefault="00CA0295" w:rsidP="00CA0295">
      <w:pPr>
        <w:pStyle w:val="IvDInstructiontext"/>
        <w:spacing w:after="120"/>
        <w:rPr>
          <w:rStyle w:val="IvDbodytextChar"/>
          <w:i w:val="0"/>
          <w:color w:val="auto"/>
          <w:sz w:val="20"/>
          <w:szCs w:val="20"/>
        </w:rPr>
      </w:pPr>
      <w:r w:rsidRPr="00976032">
        <w:rPr>
          <w:rStyle w:val="IvDbodytextChar"/>
          <w:i w:val="0"/>
          <w:color w:val="auto"/>
          <w:sz w:val="20"/>
          <w:szCs w:val="20"/>
        </w:rPr>
        <w:t>The fact that the first PLMN ID is used in the SI validation could potentially cause problems for SNPN-only cells. As mentioned in the section 2.3 there are</w:t>
      </w:r>
      <w:r w:rsidRPr="00571F37">
        <w:rPr>
          <w:rStyle w:val="IvDbodytextChar"/>
          <w:i w:val="0"/>
          <w:color w:val="auto"/>
          <w:sz w:val="20"/>
          <w:szCs w:val="20"/>
        </w:rPr>
        <w:t xml:space="preserve"> two ways to indicate the PLMN IDs in SIB1:</w:t>
      </w:r>
    </w:p>
    <w:p w14:paraId="4FC80B24" w14:textId="77777777" w:rsidR="00CA0295" w:rsidRPr="00571F37" w:rsidRDefault="00CA0295" w:rsidP="00CA0295">
      <w:pPr>
        <w:pStyle w:val="IvDInstructiontext"/>
        <w:numPr>
          <w:ilvl w:val="0"/>
          <w:numId w:val="35"/>
        </w:numPr>
        <w:spacing w:after="120"/>
        <w:rPr>
          <w:rStyle w:val="IvDbodytextChar"/>
          <w:i w:val="0"/>
          <w:color w:val="auto"/>
          <w:sz w:val="20"/>
          <w:szCs w:val="20"/>
        </w:rPr>
      </w:pPr>
      <w:r w:rsidRPr="00571F37">
        <w:rPr>
          <w:rStyle w:val="IvDbodytextChar"/>
          <w:i w:val="0"/>
          <w:color w:val="auto"/>
          <w:sz w:val="20"/>
          <w:szCs w:val="20"/>
        </w:rPr>
        <w:t xml:space="preserve">If the SNPNs are indicated in the legacy network list, the first PLMN ID may be a PLMN ID reserved for private use (e.g. MCC=999); and  </w:t>
      </w:r>
    </w:p>
    <w:p w14:paraId="48604B67" w14:textId="77777777" w:rsidR="00CA0295" w:rsidRPr="007F7E2F" w:rsidRDefault="00CA0295" w:rsidP="00CA0295">
      <w:pPr>
        <w:pStyle w:val="IvDInstructiontext"/>
        <w:numPr>
          <w:ilvl w:val="0"/>
          <w:numId w:val="35"/>
        </w:numPr>
        <w:spacing w:after="120"/>
        <w:rPr>
          <w:rStyle w:val="IvDbodytextChar"/>
          <w:i w:val="0"/>
          <w:color w:val="auto"/>
          <w:sz w:val="20"/>
          <w:szCs w:val="20"/>
        </w:rPr>
      </w:pPr>
      <w:r w:rsidRPr="000A49A4">
        <w:rPr>
          <w:rStyle w:val="IvDbodytextChar"/>
          <w:i w:val="0"/>
          <w:color w:val="auto"/>
          <w:sz w:val="20"/>
          <w:szCs w:val="20"/>
        </w:rPr>
        <w:t xml:space="preserve">If the SNPNs are provided in separate network list, the first PLMN ID may be set to a dummy value. </w:t>
      </w:r>
    </w:p>
    <w:p w14:paraId="31399AC4" w14:textId="77777777" w:rsidR="00CA0295" w:rsidRPr="000D61C8" w:rsidRDefault="00CA0295" w:rsidP="00CA0295">
      <w:pPr>
        <w:pStyle w:val="IvDInstructiontext"/>
        <w:spacing w:after="120"/>
        <w:rPr>
          <w:rStyle w:val="IvDbodytextChar"/>
          <w:i w:val="0"/>
          <w:color w:val="auto"/>
          <w:sz w:val="20"/>
          <w:szCs w:val="20"/>
        </w:rPr>
      </w:pPr>
      <w:r w:rsidRPr="00D11CB7">
        <w:rPr>
          <w:rStyle w:val="IvDbodytextChar"/>
          <w:i w:val="0"/>
          <w:color w:val="auto"/>
          <w:sz w:val="20"/>
          <w:szCs w:val="20"/>
        </w:rPr>
        <w:t>In either case the PLMN ID will not be unique and hence there is a risk that the UE wrongly believes a stored SIB is valid. To solve this issue a UE operating in SNPN mode should use the first SNPN ID instead of the first PLMN ID w</w:t>
      </w:r>
      <w:r w:rsidRPr="000D61C8">
        <w:rPr>
          <w:rStyle w:val="IvDbodytextChar"/>
          <w:i w:val="0"/>
          <w:color w:val="auto"/>
          <w:sz w:val="20"/>
          <w:szCs w:val="20"/>
        </w:rPr>
        <w:t>hen validating the SI.</w:t>
      </w:r>
    </w:p>
    <w:p w14:paraId="09F31DB5" w14:textId="77777777" w:rsidR="00CA0295" w:rsidRPr="00FD1017" w:rsidRDefault="00CA0295" w:rsidP="00CA0295">
      <w:pPr>
        <w:pStyle w:val="Proposal"/>
        <w:numPr>
          <w:ilvl w:val="0"/>
          <w:numId w:val="23"/>
        </w:numPr>
        <w:tabs>
          <w:tab w:val="clear" w:pos="1304"/>
        </w:tabs>
        <w:ind w:left="1701" w:hanging="1701"/>
        <w:textAlignment w:val="auto"/>
        <w:rPr>
          <w:rStyle w:val="IvDbodytextChar"/>
        </w:rPr>
      </w:pPr>
      <w:bookmarkStart w:id="12" w:name="_Toc21000330"/>
      <w:bookmarkStart w:id="13" w:name="_Toc24062159"/>
      <w:r w:rsidRPr="00FD1017">
        <w:rPr>
          <w:rStyle w:val="IvDbodytextChar"/>
        </w:rPr>
        <w:t>A UE operating in SNPN mode should verify the first SNPN ID instead of the first PLMN ID when validating stored SI.</w:t>
      </w:r>
      <w:bookmarkEnd w:id="12"/>
      <w:bookmarkEnd w:id="13"/>
    </w:p>
    <w:p w14:paraId="6C6795B1" w14:textId="77777777" w:rsidR="00CA0295" w:rsidRPr="00CF68BB" w:rsidRDefault="00CA0295" w:rsidP="00BD7CB3">
      <w:pPr>
        <w:rPr>
          <w:rFonts w:ascii="Arial" w:hAnsi="Arial" w:cs="Arial"/>
          <w:lang w:val="en-US"/>
        </w:rPr>
      </w:pPr>
    </w:p>
    <w:p w14:paraId="48FE1E86" w14:textId="0876F02F" w:rsidR="00706BEC" w:rsidRPr="007F7E2F" w:rsidRDefault="00706BEC" w:rsidP="00706BEC">
      <w:pPr>
        <w:pStyle w:val="Heading2"/>
        <w:rPr>
          <w:rFonts w:cs="Arial"/>
        </w:rPr>
      </w:pPr>
      <w:r w:rsidRPr="00385A34">
        <w:rPr>
          <w:rFonts w:cs="Arial"/>
        </w:rPr>
        <w:t>2.</w:t>
      </w:r>
      <w:r w:rsidR="00CC12D3" w:rsidRPr="00385A34">
        <w:rPr>
          <w:rFonts w:cs="Arial"/>
        </w:rPr>
        <w:t>3</w:t>
      </w:r>
      <w:r w:rsidRPr="00976032">
        <w:rPr>
          <w:rFonts w:cs="Arial"/>
        </w:rPr>
        <w:t xml:space="preserve"> </w:t>
      </w:r>
      <w:r w:rsidR="00180EB5" w:rsidRPr="00976032">
        <w:rPr>
          <w:rFonts w:cs="Arial"/>
        </w:rPr>
        <w:t>Aspects</w:t>
      </w:r>
      <w:r w:rsidR="00180EB5" w:rsidRPr="00011B5B">
        <w:rPr>
          <w:rFonts w:cs="Arial"/>
        </w:rPr>
        <w:t xml:space="preserve"> </w:t>
      </w:r>
      <w:r w:rsidR="00917CA9" w:rsidRPr="00011B5B">
        <w:rPr>
          <w:rFonts w:cs="Arial"/>
        </w:rPr>
        <w:t xml:space="preserve">related to </w:t>
      </w:r>
      <w:r w:rsidR="00180EB5" w:rsidRPr="00571F37">
        <w:rPr>
          <w:rFonts w:cs="Arial"/>
        </w:rPr>
        <w:t>cells broadcasting CAG ID/</w:t>
      </w:r>
      <w:r w:rsidR="00180EB5" w:rsidRPr="000A49A4">
        <w:rPr>
          <w:rFonts w:cs="Arial"/>
        </w:rPr>
        <w:t>s</w:t>
      </w:r>
    </w:p>
    <w:p w14:paraId="5FBEECAB" w14:textId="061DA977" w:rsidR="000162D3" w:rsidRPr="00385A34" w:rsidRDefault="00D50039" w:rsidP="00D50039">
      <w:pPr>
        <w:pStyle w:val="Heading3"/>
        <w:rPr>
          <w:rFonts w:cs="Arial"/>
        </w:rPr>
      </w:pPr>
      <w:r w:rsidRPr="007F7E2F">
        <w:rPr>
          <w:rFonts w:cs="Arial"/>
        </w:rPr>
        <w:t>2.3.1</w:t>
      </w:r>
      <w:r w:rsidRPr="007F7E2F">
        <w:rPr>
          <w:rFonts w:cs="Arial"/>
        </w:rPr>
        <w:tab/>
        <w:t xml:space="preserve">Support for emergency calls </w:t>
      </w:r>
      <w:r w:rsidRPr="00D11CB7">
        <w:rPr>
          <w:rFonts w:cs="Arial"/>
        </w:rPr>
        <w:t>from Release 15 UE’s</w:t>
      </w:r>
    </w:p>
    <w:p w14:paraId="517CE187" w14:textId="797CE694" w:rsidR="00D51F12" w:rsidRPr="002B6F64" w:rsidRDefault="00B03871" w:rsidP="00706BEC">
      <w:pPr>
        <w:rPr>
          <w:rFonts w:ascii="Arial" w:hAnsi="Arial" w:cs="Arial"/>
        </w:rPr>
      </w:pPr>
      <w:r w:rsidRPr="002B6F64">
        <w:rPr>
          <w:rFonts w:ascii="Arial" w:hAnsi="Arial" w:cs="Arial"/>
        </w:rPr>
        <w:t xml:space="preserve">In RAN2 #107bis, the following </w:t>
      </w:r>
      <w:r w:rsidR="007B6A01" w:rsidRPr="002B6F64">
        <w:rPr>
          <w:rFonts w:ascii="Arial" w:hAnsi="Arial" w:cs="Arial"/>
        </w:rPr>
        <w:t xml:space="preserve">agreement was reached: </w:t>
      </w:r>
    </w:p>
    <w:p w14:paraId="285C4B16" w14:textId="12A41DA7" w:rsidR="007B6A01" w:rsidRPr="00571F37" w:rsidRDefault="00565297" w:rsidP="002B6F64">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rFonts w:cs="Arial"/>
        </w:rPr>
      </w:pPr>
      <w:r w:rsidRPr="002B6F64">
        <w:rPr>
          <w:rFonts w:cs="Arial"/>
          <w:lang w:val="en-US"/>
        </w:rPr>
        <w:t>3</w:t>
      </w:r>
      <w:r w:rsidRPr="00385A34">
        <w:rPr>
          <w:rFonts w:cs="Arial"/>
          <w:lang w:val="en-US"/>
        </w:rPr>
        <w:t>.</w:t>
      </w:r>
      <w:r w:rsidR="007B6A01" w:rsidRPr="00385A34">
        <w:rPr>
          <w:rFonts w:cs="Arial"/>
        </w:rPr>
        <w:t>SIB1/MIB supports prevention of access attempts by Rel-15 UEs on a CAG-only cel</w:t>
      </w:r>
      <w:r w:rsidR="007B6A01" w:rsidRPr="00976032">
        <w:rPr>
          <w:rFonts w:cs="Arial"/>
        </w:rPr>
        <w:t>l for emergency services (this does not mean that access attempts by Rel-15 UEs for emergency services on CAG-only cell are always not allowed. This is still FFS.The feasibility of allowing emergency services on CAG-only for Rel-15 UEs will be discussed in</w:t>
      </w:r>
      <w:r w:rsidR="007B6A01" w:rsidRPr="00571F37">
        <w:rPr>
          <w:rFonts w:cs="Arial"/>
        </w:rPr>
        <w:t xml:space="preserve"> the email discussion on RRC aspects/SIB1 design)</w:t>
      </w:r>
    </w:p>
    <w:p w14:paraId="47A6BBD1" w14:textId="262B1FBD" w:rsidR="007B6A01" w:rsidRPr="001D23D3" w:rsidRDefault="00565297" w:rsidP="00706BEC">
      <w:pPr>
        <w:rPr>
          <w:rFonts w:ascii="Arial" w:hAnsi="Arial" w:cs="Arial"/>
          <w:lang w:val="en-US"/>
        </w:rPr>
      </w:pPr>
      <w:r w:rsidRPr="001D23D3">
        <w:rPr>
          <w:rFonts w:ascii="Arial" w:hAnsi="Arial" w:cs="Arial"/>
          <w:lang w:val="en-US"/>
        </w:rPr>
        <w:lastRenderedPageBreak/>
        <w:t xml:space="preserve">This led to the following working assumption: </w:t>
      </w:r>
    </w:p>
    <w:p w14:paraId="7319AA65" w14:textId="1B508CFB" w:rsidR="00565297" w:rsidRPr="00385A34" w:rsidRDefault="00565297" w:rsidP="001D23D3">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385A34">
        <w:rPr>
          <w:rFonts w:cs="Arial"/>
        </w:rPr>
        <w:t>Access attempts by Rel-15 UEs for emergency services on CAG-only cell could be allowed based on operator's preference</w:t>
      </w:r>
    </w:p>
    <w:p w14:paraId="5F6D50A1" w14:textId="183D0730" w:rsidR="00565297" w:rsidRPr="001D23D3" w:rsidRDefault="00565297" w:rsidP="00706BEC">
      <w:pPr>
        <w:rPr>
          <w:rFonts w:ascii="Arial" w:hAnsi="Arial" w:cs="Arial"/>
          <w:lang w:val="x-none"/>
        </w:rPr>
      </w:pPr>
    </w:p>
    <w:p w14:paraId="63B5804C" w14:textId="14BA8CFB" w:rsidR="003C3F4D" w:rsidRPr="001D23D3" w:rsidRDefault="000F373A" w:rsidP="00894E21">
      <w:pPr>
        <w:rPr>
          <w:rFonts w:ascii="Arial" w:hAnsi="Arial" w:cs="Arial"/>
          <w:lang w:val="en-US"/>
        </w:rPr>
      </w:pPr>
      <w:r w:rsidRPr="001D23D3">
        <w:rPr>
          <w:rFonts w:ascii="Arial" w:hAnsi="Arial" w:cs="Arial"/>
          <w:lang w:val="en-US"/>
        </w:rPr>
        <w:t xml:space="preserve">A simple and future-proof approach of making it possible to control the emergency support </w:t>
      </w:r>
      <w:r w:rsidR="00225796" w:rsidRPr="001D23D3">
        <w:rPr>
          <w:rFonts w:ascii="Arial" w:hAnsi="Arial" w:cs="Arial"/>
          <w:lang w:val="en-US"/>
        </w:rPr>
        <w:t xml:space="preserve">“in” NPN cells </w:t>
      </w:r>
      <w:r w:rsidR="00390D81" w:rsidRPr="001D23D3">
        <w:rPr>
          <w:rFonts w:ascii="Arial" w:hAnsi="Arial" w:cs="Arial"/>
          <w:lang w:val="en-US"/>
        </w:rPr>
        <w:t>is to broadcast a “dummy” PLMN that is never considered a suitable cell</w:t>
      </w:r>
      <w:r w:rsidR="00225796" w:rsidRPr="001D23D3">
        <w:rPr>
          <w:rFonts w:ascii="Arial" w:hAnsi="Arial" w:cs="Arial"/>
          <w:lang w:val="en-US"/>
        </w:rPr>
        <w:t xml:space="preserve"> by any UE.</w:t>
      </w:r>
      <w:r w:rsidR="00277A8D" w:rsidRPr="001D23D3">
        <w:rPr>
          <w:rFonts w:ascii="Arial" w:hAnsi="Arial" w:cs="Arial"/>
          <w:lang w:val="en-US"/>
        </w:rPr>
        <w:t xml:space="preserve"> It would however be considered an acceptable cell. </w:t>
      </w:r>
      <w:r w:rsidR="00912E9D" w:rsidRPr="001D23D3">
        <w:rPr>
          <w:rFonts w:ascii="Arial" w:hAnsi="Arial" w:cs="Arial"/>
          <w:lang w:val="en-US"/>
        </w:rPr>
        <w:t xml:space="preserve"> By setting or not setting the </w:t>
      </w:r>
      <w:proofErr w:type="spellStart"/>
      <w:r w:rsidR="00912E9D" w:rsidRPr="001D23D3">
        <w:rPr>
          <w:rFonts w:ascii="Arial" w:hAnsi="Arial" w:cs="Arial"/>
          <w:lang w:val="en-US"/>
        </w:rPr>
        <w:t>ims-EmergencySupport</w:t>
      </w:r>
      <w:proofErr w:type="spellEnd"/>
      <w:r w:rsidR="00912E9D" w:rsidRPr="001D23D3">
        <w:rPr>
          <w:rFonts w:ascii="Arial" w:hAnsi="Arial" w:cs="Arial"/>
          <w:lang w:val="en-US"/>
        </w:rPr>
        <w:t xml:space="preserve"> flag it would be possible for the operator to control the emergency support level for all UEs.</w:t>
      </w:r>
    </w:p>
    <w:p w14:paraId="53DD010B" w14:textId="060DB94D" w:rsidR="000F373A" w:rsidRPr="001D23D3" w:rsidRDefault="002D7424" w:rsidP="00706BEC">
      <w:pPr>
        <w:rPr>
          <w:rFonts w:ascii="Arial" w:hAnsi="Arial" w:cs="Arial"/>
          <w:lang w:val="en-US"/>
        </w:rPr>
      </w:pPr>
      <w:r w:rsidRPr="001D23D3">
        <w:rPr>
          <w:rFonts w:ascii="Arial" w:hAnsi="Arial" w:cs="Arial"/>
          <w:lang w:val="en-US"/>
        </w:rPr>
        <w:t>Example</w:t>
      </w:r>
      <w:r w:rsidR="00392604" w:rsidRPr="001D23D3">
        <w:rPr>
          <w:rFonts w:ascii="Arial" w:hAnsi="Arial" w:cs="Arial"/>
          <w:lang w:val="en-US"/>
        </w:rPr>
        <w:t xml:space="preserve"> SIB1</w:t>
      </w:r>
      <w:r w:rsidRPr="001D23D3">
        <w:rPr>
          <w:rFonts w:ascii="Arial" w:hAnsi="Arial" w:cs="Arial"/>
          <w:lang w:val="en-US"/>
        </w:rPr>
        <w:t xml:space="preserve">: </w:t>
      </w:r>
    </w:p>
    <w:p w14:paraId="36A1DE5D" w14:textId="009F5AA8" w:rsidR="002D7424" w:rsidRPr="001D23D3" w:rsidRDefault="002D7424" w:rsidP="00706BEC">
      <w:pPr>
        <w:rPr>
          <w:rFonts w:ascii="Arial" w:hAnsi="Arial" w:cs="Arial"/>
          <w:lang w:val="en-US"/>
        </w:rPr>
      </w:pPr>
      <w:r w:rsidRPr="001D23D3">
        <w:rPr>
          <w:rFonts w:ascii="Arial" w:hAnsi="Arial" w:cs="Arial"/>
          <w:lang w:val="en-US"/>
        </w:rPr>
        <w:t>PLMN-list</w:t>
      </w:r>
      <w:r w:rsidRPr="001D23D3">
        <w:rPr>
          <w:rFonts w:ascii="Arial" w:hAnsi="Arial" w:cs="Arial"/>
          <w:lang w:val="en-US"/>
        </w:rPr>
        <w:tab/>
        <w:t>“PLMN</w:t>
      </w:r>
      <w:r w:rsidR="00392604" w:rsidRPr="001D23D3">
        <w:rPr>
          <w:rFonts w:ascii="Arial" w:hAnsi="Arial" w:cs="Arial"/>
          <w:lang w:val="en-US"/>
        </w:rPr>
        <w:t>1</w:t>
      </w:r>
      <w:r w:rsidRPr="001D23D3">
        <w:rPr>
          <w:rFonts w:ascii="Arial" w:hAnsi="Arial" w:cs="Arial"/>
          <w:lang w:val="en-US"/>
        </w:rPr>
        <w:t>”</w:t>
      </w:r>
    </w:p>
    <w:p w14:paraId="5FE758C5" w14:textId="52ABFBAC" w:rsidR="002D7424" w:rsidRPr="001D23D3" w:rsidRDefault="002D7424" w:rsidP="00706BEC">
      <w:pPr>
        <w:rPr>
          <w:rFonts w:ascii="Arial" w:hAnsi="Arial" w:cs="Arial"/>
          <w:lang w:val="en-US"/>
        </w:rPr>
      </w:pPr>
      <w:r w:rsidRPr="001D23D3">
        <w:rPr>
          <w:rFonts w:ascii="Arial" w:hAnsi="Arial" w:cs="Arial"/>
          <w:lang w:val="en-US"/>
        </w:rPr>
        <w:t>NPN-list</w:t>
      </w:r>
      <w:r w:rsidRPr="001D23D3">
        <w:rPr>
          <w:rFonts w:ascii="Arial" w:hAnsi="Arial" w:cs="Arial"/>
          <w:lang w:val="en-US"/>
        </w:rPr>
        <w:tab/>
        <w:t xml:space="preserve">NID1, </w:t>
      </w:r>
      <w:r w:rsidR="00392604" w:rsidRPr="001D23D3">
        <w:rPr>
          <w:rFonts w:ascii="Arial" w:hAnsi="Arial" w:cs="Arial"/>
          <w:lang w:val="en-US"/>
        </w:rPr>
        <w:t>PLMN2-</w:t>
      </w:r>
      <w:r w:rsidRPr="001D23D3">
        <w:rPr>
          <w:rFonts w:ascii="Arial" w:hAnsi="Arial" w:cs="Arial"/>
          <w:lang w:val="en-US"/>
        </w:rPr>
        <w:t xml:space="preserve">CAG1, </w:t>
      </w:r>
      <w:r w:rsidR="00392604" w:rsidRPr="001D23D3">
        <w:rPr>
          <w:rFonts w:ascii="Arial" w:hAnsi="Arial" w:cs="Arial"/>
          <w:lang w:val="en-US"/>
        </w:rPr>
        <w:t>PLMN3-</w:t>
      </w:r>
      <w:r w:rsidRPr="001D23D3">
        <w:rPr>
          <w:rFonts w:ascii="Arial" w:hAnsi="Arial" w:cs="Arial"/>
          <w:lang w:val="en-US"/>
        </w:rPr>
        <w:t>CAG2</w:t>
      </w:r>
    </w:p>
    <w:p w14:paraId="2C63A070" w14:textId="77777777" w:rsidR="00803410" w:rsidRPr="001D23D3" w:rsidRDefault="00392604" w:rsidP="00706BEC">
      <w:pPr>
        <w:rPr>
          <w:rFonts w:ascii="Arial" w:hAnsi="Arial" w:cs="Arial"/>
          <w:lang w:val="en-US"/>
        </w:rPr>
      </w:pPr>
      <w:r w:rsidRPr="001D23D3">
        <w:rPr>
          <w:rFonts w:ascii="Arial" w:hAnsi="Arial" w:cs="Arial"/>
          <w:lang w:val="en-US"/>
        </w:rPr>
        <w:t>PLMN1 is the dummy PLMN in this case. The dummy PLMN cell should not be a suitable cell to any UE</w:t>
      </w:r>
      <w:r w:rsidR="00873570" w:rsidRPr="001D23D3">
        <w:rPr>
          <w:rFonts w:ascii="Arial" w:hAnsi="Arial" w:cs="Arial"/>
          <w:lang w:val="en-US"/>
        </w:rPr>
        <w:t xml:space="preserve"> but it should be possible to select as acceptable cell</w:t>
      </w:r>
      <w:r w:rsidR="0047624B" w:rsidRPr="001D23D3">
        <w:rPr>
          <w:rFonts w:ascii="Arial" w:hAnsi="Arial" w:cs="Arial"/>
          <w:lang w:val="en-US"/>
        </w:rPr>
        <w:t xml:space="preserve"> for all UE’s in PLMN access mode</w:t>
      </w:r>
      <w:r w:rsidR="00873570" w:rsidRPr="001D23D3">
        <w:rPr>
          <w:rFonts w:ascii="Arial" w:hAnsi="Arial" w:cs="Arial"/>
          <w:lang w:val="en-US"/>
        </w:rPr>
        <w:t>.</w:t>
      </w:r>
      <w:r w:rsidR="00767FDF" w:rsidRPr="001D23D3">
        <w:rPr>
          <w:rFonts w:ascii="Arial" w:hAnsi="Arial" w:cs="Arial"/>
          <w:lang w:val="en-US"/>
        </w:rPr>
        <w:t xml:space="preserve"> </w:t>
      </w:r>
    </w:p>
    <w:p w14:paraId="37BB346F" w14:textId="0785A04F" w:rsidR="00767FDF" w:rsidRPr="001D23D3" w:rsidRDefault="00767FDF" w:rsidP="00706BEC">
      <w:pPr>
        <w:rPr>
          <w:rFonts w:ascii="Arial" w:hAnsi="Arial" w:cs="Arial"/>
          <w:lang w:val="en-US"/>
        </w:rPr>
      </w:pPr>
      <w:r w:rsidRPr="001D23D3">
        <w:rPr>
          <w:rFonts w:ascii="Arial" w:hAnsi="Arial" w:cs="Arial"/>
          <w:lang w:val="en-US"/>
        </w:rPr>
        <w:t>UE’s that are not capable of NPN will not look in the NPN-list, and thus, it will only find the PLMN1</w:t>
      </w:r>
      <w:r w:rsidR="00B040B6" w:rsidRPr="001D23D3">
        <w:rPr>
          <w:rFonts w:ascii="Arial" w:hAnsi="Arial" w:cs="Arial"/>
          <w:lang w:val="en-US"/>
        </w:rPr>
        <w:t xml:space="preserve"> in the PLMN list. This is the same for both Rel-15 and Rel-16 UE’s that are not capable of NPN. </w:t>
      </w:r>
    </w:p>
    <w:p w14:paraId="1F1C1469" w14:textId="19CE6B3E" w:rsidR="007A4336" w:rsidRPr="001D23D3" w:rsidRDefault="00803410" w:rsidP="00706BEC">
      <w:pPr>
        <w:rPr>
          <w:rFonts w:ascii="Arial" w:hAnsi="Arial" w:cs="Arial"/>
          <w:lang w:val="en-US"/>
        </w:rPr>
      </w:pPr>
      <w:r w:rsidRPr="001D23D3">
        <w:rPr>
          <w:rFonts w:ascii="Arial" w:hAnsi="Arial" w:cs="Arial"/>
          <w:lang w:val="en-US"/>
        </w:rPr>
        <w:t xml:space="preserve">UE’s that are capable of NPN will select their respective PLMN-CAG </w:t>
      </w:r>
      <w:r w:rsidR="00683B6B" w:rsidRPr="001D23D3">
        <w:rPr>
          <w:rFonts w:ascii="Arial" w:hAnsi="Arial" w:cs="Arial"/>
          <w:lang w:val="en-US"/>
        </w:rPr>
        <w:t xml:space="preserve">(or PLMN-NID) </w:t>
      </w:r>
      <w:r w:rsidRPr="001D23D3">
        <w:rPr>
          <w:rFonts w:ascii="Arial" w:hAnsi="Arial" w:cs="Arial"/>
          <w:lang w:val="en-US"/>
        </w:rPr>
        <w:t xml:space="preserve">combination and if no such </w:t>
      </w:r>
      <w:r w:rsidR="009715AB" w:rsidRPr="001D23D3">
        <w:rPr>
          <w:rFonts w:ascii="Arial" w:hAnsi="Arial" w:cs="Arial"/>
          <w:lang w:val="en-US"/>
        </w:rPr>
        <w:t>c</w:t>
      </w:r>
      <w:r w:rsidRPr="001D23D3">
        <w:rPr>
          <w:rFonts w:ascii="Arial" w:hAnsi="Arial" w:cs="Arial"/>
          <w:lang w:val="en-US"/>
        </w:rPr>
        <w:t>ombination</w:t>
      </w:r>
      <w:r w:rsidR="00683B6B" w:rsidRPr="001D23D3">
        <w:rPr>
          <w:rFonts w:ascii="Arial" w:hAnsi="Arial" w:cs="Arial"/>
          <w:lang w:val="en-US"/>
        </w:rPr>
        <w:t xml:space="preserve"> is suitable</w:t>
      </w:r>
      <w:r w:rsidRPr="001D23D3">
        <w:rPr>
          <w:rFonts w:ascii="Arial" w:hAnsi="Arial" w:cs="Arial"/>
          <w:lang w:val="en-US"/>
        </w:rPr>
        <w:t xml:space="preserve">, it would enter a </w:t>
      </w:r>
      <w:r w:rsidR="000B1A5C" w:rsidRPr="001D23D3">
        <w:rPr>
          <w:rFonts w:ascii="Arial" w:hAnsi="Arial" w:cs="Arial"/>
          <w:lang w:val="en-US"/>
        </w:rPr>
        <w:t>limited service state.</w:t>
      </w:r>
      <w:r w:rsidR="007A4336" w:rsidRPr="001D23D3">
        <w:rPr>
          <w:rFonts w:ascii="Arial" w:hAnsi="Arial" w:cs="Arial"/>
          <w:lang w:val="en-US"/>
        </w:rPr>
        <w:t xml:space="preserve"> </w:t>
      </w:r>
    </w:p>
    <w:p w14:paraId="25060546" w14:textId="2DC0A6D7" w:rsidR="00413EF8" w:rsidRPr="00F41B4B" w:rsidRDefault="000F0A5D" w:rsidP="00706BEC">
      <w:pPr>
        <w:rPr>
          <w:rFonts w:ascii="Arial" w:hAnsi="Arial" w:cs="Arial"/>
          <w:lang w:val="en-US"/>
        </w:rPr>
      </w:pPr>
      <w:r w:rsidRPr="00385A34">
        <w:rPr>
          <w:rFonts w:ascii="Arial" w:hAnsi="Arial" w:cs="Arial"/>
          <w:lang w:val="en-US"/>
        </w:rPr>
        <w:t xml:space="preserve">There is no difference in handling between a </w:t>
      </w:r>
      <w:r w:rsidR="009715AB" w:rsidRPr="00F41B4B">
        <w:rPr>
          <w:rFonts w:ascii="Arial" w:hAnsi="Arial" w:cs="Arial"/>
          <w:lang w:val="en-US"/>
        </w:rPr>
        <w:t>Release 15 and a Release 16 UE not capable of NPN with this solution</w:t>
      </w:r>
      <w:r w:rsidRPr="00385A34">
        <w:rPr>
          <w:rFonts w:ascii="Arial" w:hAnsi="Arial" w:cs="Arial"/>
          <w:lang w:val="en-US"/>
        </w:rPr>
        <w:t>.</w:t>
      </w:r>
    </w:p>
    <w:p w14:paraId="316D1D4F" w14:textId="019A9A05" w:rsidR="00111350" w:rsidRPr="00F41B4B" w:rsidRDefault="00111350" w:rsidP="00706BEC">
      <w:pPr>
        <w:rPr>
          <w:rFonts w:ascii="Arial" w:hAnsi="Arial" w:cs="Arial"/>
          <w:lang w:val="en-US"/>
        </w:rPr>
      </w:pPr>
      <w:r w:rsidRPr="00F41B4B">
        <w:rPr>
          <w:rFonts w:ascii="Arial" w:hAnsi="Arial" w:cs="Arial"/>
          <w:lang w:val="en-US"/>
        </w:rPr>
        <w:t xml:space="preserve">If operator does not want to or need to support emergency calls for </w:t>
      </w:r>
      <w:proofErr w:type="gramStart"/>
      <w:r w:rsidRPr="00F41B4B">
        <w:rPr>
          <w:rFonts w:ascii="Arial" w:hAnsi="Arial" w:cs="Arial"/>
          <w:lang w:val="en-US"/>
        </w:rPr>
        <w:t>other</w:t>
      </w:r>
      <w:proofErr w:type="gramEnd"/>
      <w:r w:rsidRPr="00F41B4B">
        <w:rPr>
          <w:rFonts w:ascii="Arial" w:hAnsi="Arial" w:cs="Arial"/>
          <w:lang w:val="en-US"/>
        </w:rPr>
        <w:t xml:space="preserve"> UE’s than their own, a dummy PLMN should be defined and then the </w:t>
      </w:r>
      <w:proofErr w:type="spellStart"/>
      <w:r w:rsidRPr="00F41B4B">
        <w:rPr>
          <w:rFonts w:ascii="Arial" w:hAnsi="Arial" w:cs="Arial"/>
          <w:i/>
          <w:lang w:val="en-US"/>
        </w:rPr>
        <w:t>cellReservedForOtherUse</w:t>
      </w:r>
      <w:proofErr w:type="spellEnd"/>
      <w:r w:rsidRPr="00F41B4B">
        <w:rPr>
          <w:rFonts w:ascii="Arial" w:hAnsi="Arial" w:cs="Arial"/>
          <w:i/>
          <w:lang w:val="en-US"/>
        </w:rPr>
        <w:t xml:space="preserve"> </w:t>
      </w:r>
      <w:r w:rsidRPr="00F41B4B">
        <w:rPr>
          <w:rFonts w:ascii="Arial" w:hAnsi="Arial" w:cs="Arial"/>
          <w:lang w:val="en-US"/>
        </w:rPr>
        <w:t xml:space="preserve">flag can be set, or alternatively, if the ETWS/CMAS is allowed, the </w:t>
      </w:r>
      <w:proofErr w:type="spellStart"/>
      <w:r w:rsidRPr="00F41B4B">
        <w:rPr>
          <w:rFonts w:ascii="Arial" w:hAnsi="Arial" w:cs="Arial"/>
          <w:i/>
          <w:lang w:val="en-US"/>
        </w:rPr>
        <w:t>cellReservedforOtherUse</w:t>
      </w:r>
      <w:proofErr w:type="spellEnd"/>
      <w:r w:rsidRPr="00F41B4B">
        <w:rPr>
          <w:rFonts w:ascii="Arial" w:hAnsi="Arial" w:cs="Arial"/>
          <w:lang w:val="en-US"/>
        </w:rPr>
        <w:t xml:space="preserve"> flag is not set, but the </w:t>
      </w:r>
      <w:proofErr w:type="spellStart"/>
      <w:r w:rsidRPr="00F41B4B">
        <w:rPr>
          <w:rFonts w:ascii="Arial" w:hAnsi="Arial" w:cs="Arial"/>
          <w:lang w:val="en-US"/>
        </w:rPr>
        <w:t>ims-Emergency</w:t>
      </w:r>
      <w:r w:rsidR="00753EA1" w:rsidRPr="00F41B4B">
        <w:rPr>
          <w:rFonts w:ascii="Arial" w:hAnsi="Arial" w:cs="Arial"/>
          <w:lang w:val="en-US"/>
        </w:rPr>
        <w:t>Support</w:t>
      </w:r>
      <w:proofErr w:type="spellEnd"/>
      <w:r w:rsidRPr="00F41B4B">
        <w:rPr>
          <w:rFonts w:ascii="Arial" w:hAnsi="Arial" w:cs="Arial"/>
          <w:lang w:val="en-US"/>
        </w:rPr>
        <w:t xml:space="preserve"> is not </w:t>
      </w:r>
      <w:r w:rsidR="00753EA1" w:rsidRPr="00F41B4B">
        <w:rPr>
          <w:rFonts w:ascii="Arial" w:hAnsi="Arial" w:cs="Arial"/>
          <w:lang w:val="en-US"/>
        </w:rPr>
        <w:t>enabled.</w:t>
      </w:r>
      <w:r w:rsidR="000E0E11" w:rsidRPr="00385A34">
        <w:rPr>
          <w:rFonts w:ascii="Arial" w:hAnsi="Arial" w:cs="Arial"/>
          <w:lang w:val="en-US"/>
        </w:rPr>
        <w:t xml:space="preserve"> </w:t>
      </w:r>
    </w:p>
    <w:p w14:paraId="365B429F" w14:textId="7FE04ABA" w:rsidR="00753EA1" w:rsidRPr="00571F37" w:rsidRDefault="00753EA1" w:rsidP="00753EA1">
      <w:pPr>
        <w:pStyle w:val="Observation"/>
        <w:numPr>
          <w:ilvl w:val="0"/>
          <w:numId w:val="24"/>
        </w:numPr>
        <w:ind w:left="1701" w:hanging="1701"/>
        <w:textAlignment w:val="auto"/>
        <w:rPr>
          <w:rFonts w:cs="Arial"/>
        </w:rPr>
      </w:pPr>
      <w:bookmarkStart w:id="14" w:name="_Toc24062147"/>
      <w:r w:rsidRPr="00385A34">
        <w:rPr>
          <w:rFonts w:cs="Arial"/>
        </w:rPr>
        <w:t xml:space="preserve">The solution for supporting emergency calls </w:t>
      </w:r>
      <w:r w:rsidR="00D92D25" w:rsidRPr="00976032">
        <w:rPr>
          <w:rFonts w:cs="Arial"/>
        </w:rPr>
        <w:t xml:space="preserve">for non-NPN UE’s in </w:t>
      </w:r>
      <w:r w:rsidR="00D92D25" w:rsidRPr="00011B5B">
        <w:rPr>
          <w:rFonts w:cs="Arial"/>
        </w:rPr>
        <w:t>cells broadcasting a CAG should be based on definition of a d</w:t>
      </w:r>
      <w:r w:rsidR="00D92D25" w:rsidRPr="00571F37">
        <w:rPr>
          <w:rFonts w:cs="Arial"/>
        </w:rPr>
        <w:t xml:space="preserve">ummy PLMN cell. This cell is not suitable to any UE, but it </w:t>
      </w:r>
      <w:r w:rsidR="004A2FAE" w:rsidRPr="00571F37">
        <w:rPr>
          <w:rFonts w:cs="Arial"/>
        </w:rPr>
        <w:t>can be an acceptable cell unless reserved.</w:t>
      </w:r>
      <w:bookmarkEnd w:id="14"/>
    </w:p>
    <w:p w14:paraId="6A66F225" w14:textId="77777777" w:rsidR="007F7C30" w:rsidRPr="000A49A4" w:rsidRDefault="00D92D25" w:rsidP="00D92D25">
      <w:pPr>
        <w:pStyle w:val="Proposal"/>
        <w:numPr>
          <w:ilvl w:val="0"/>
          <w:numId w:val="23"/>
        </w:numPr>
        <w:tabs>
          <w:tab w:val="clear" w:pos="1304"/>
        </w:tabs>
        <w:ind w:left="1701" w:hanging="1701"/>
        <w:textAlignment w:val="auto"/>
        <w:rPr>
          <w:rStyle w:val="IvDbodytextChar"/>
        </w:rPr>
      </w:pPr>
      <w:bookmarkStart w:id="15" w:name="_Toc24062160"/>
      <w:r w:rsidRPr="00571F37">
        <w:rPr>
          <w:rStyle w:val="IvDbodytextChar"/>
        </w:rPr>
        <w:t>An operator can control the emergency call support</w:t>
      </w:r>
      <w:r w:rsidR="007F7C30" w:rsidRPr="00571F37">
        <w:rPr>
          <w:rStyle w:val="IvDbodytextChar"/>
        </w:rPr>
        <w:t xml:space="preserve"> in NPN cells by</w:t>
      </w:r>
      <w:bookmarkEnd w:id="15"/>
      <w:r w:rsidR="007F7C30" w:rsidRPr="00571F37">
        <w:rPr>
          <w:rStyle w:val="IvDbodytextChar"/>
        </w:rPr>
        <w:t xml:space="preserve"> </w:t>
      </w:r>
    </w:p>
    <w:p w14:paraId="77109A44" w14:textId="77777777" w:rsidR="007F7C30" w:rsidRPr="007F7E2F" w:rsidRDefault="007F7C30" w:rsidP="007F7C30">
      <w:pPr>
        <w:pStyle w:val="Proposal"/>
        <w:numPr>
          <w:ilvl w:val="1"/>
          <w:numId w:val="23"/>
        </w:numPr>
        <w:textAlignment w:val="auto"/>
        <w:rPr>
          <w:rStyle w:val="IvDbodytextChar"/>
        </w:rPr>
      </w:pPr>
      <w:bookmarkStart w:id="16" w:name="_Toc24062161"/>
      <w:r w:rsidRPr="007F7E2F">
        <w:rPr>
          <w:rStyle w:val="IvDbodytextChar"/>
        </w:rPr>
        <w:t>definition of a dummy PLMN that is never a suitable cell</w:t>
      </w:r>
      <w:bookmarkEnd w:id="16"/>
    </w:p>
    <w:p w14:paraId="67CFB4EC" w14:textId="07873EE1" w:rsidR="00D92D25" w:rsidRPr="00CF68BB" w:rsidRDefault="007F7C30" w:rsidP="00F41B4B">
      <w:pPr>
        <w:pStyle w:val="Proposal"/>
        <w:numPr>
          <w:ilvl w:val="1"/>
          <w:numId w:val="23"/>
        </w:numPr>
        <w:textAlignment w:val="auto"/>
        <w:rPr>
          <w:rStyle w:val="IvDbodytextChar"/>
        </w:rPr>
      </w:pPr>
      <w:bookmarkStart w:id="17" w:name="_Toc24062162"/>
      <w:r w:rsidRPr="00D11CB7">
        <w:rPr>
          <w:rStyle w:val="IvDbodytextChar"/>
        </w:rPr>
        <w:t xml:space="preserve">setting </w:t>
      </w:r>
      <w:r w:rsidR="004E0FA9" w:rsidRPr="00D11CB7">
        <w:rPr>
          <w:rStyle w:val="IvDbodytextChar"/>
        </w:rPr>
        <w:t xml:space="preserve">of </w:t>
      </w:r>
      <w:proofErr w:type="spellStart"/>
      <w:r w:rsidRPr="000D61C8">
        <w:rPr>
          <w:rStyle w:val="IvDbodytextChar"/>
          <w:i/>
        </w:rPr>
        <w:t>cellReservedForOtherUse</w:t>
      </w:r>
      <w:proofErr w:type="spellEnd"/>
      <w:r w:rsidRPr="00FD1017">
        <w:rPr>
          <w:rStyle w:val="IvDbodytextChar"/>
          <w:i/>
        </w:rPr>
        <w:t xml:space="preserve"> </w:t>
      </w:r>
      <w:r w:rsidR="004E0FA9" w:rsidRPr="00FD1017">
        <w:rPr>
          <w:rStyle w:val="IvDbodytextChar"/>
          <w:i/>
        </w:rPr>
        <w:t>(e.g., in SNPN only case)</w:t>
      </w:r>
      <w:r w:rsidR="004E0FA9" w:rsidRPr="007A7FB9">
        <w:rPr>
          <w:rStyle w:val="IvDbodytextChar"/>
          <w:i/>
        </w:rPr>
        <w:t xml:space="preserve"> </w:t>
      </w:r>
      <w:r w:rsidRPr="007A7FB9">
        <w:rPr>
          <w:rStyle w:val="IvDbodytextChar"/>
          <w:i/>
        </w:rPr>
        <w:t xml:space="preserve">and </w:t>
      </w:r>
      <w:proofErr w:type="spellStart"/>
      <w:r w:rsidRPr="007A7FB9">
        <w:rPr>
          <w:rStyle w:val="IvDbodytextChar"/>
          <w:i/>
        </w:rPr>
        <w:t>ims-EmergencySupport</w:t>
      </w:r>
      <w:proofErr w:type="spellEnd"/>
      <w:r w:rsidR="004E0FA9" w:rsidRPr="00CF68BB">
        <w:rPr>
          <w:rStyle w:val="IvDbodytextChar"/>
          <w:i/>
        </w:rPr>
        <w:t xml:space="preserve"> (if ETWS/CMAS allowed)</w:t>
      </w:r>
      <w:bookmarkEnd w:id="17"/>
    </w:p>
    <w:p w14:paraId="265CAF95" w14:textId="77777777" w:rsidR="00D92D25" w:rsidRPr="00F41B4B" w:rsidRDefault="00D92D25" w:rsidP="00D92D25">
      <w:pPr>
        <w:rPr>
          <w:rFonts w:ascii="Arial" w:hAnsi="Arial" w:cs="Arial"/>
          <w:lang w:val="en-US"/>
        </w:rPr>
      </w:pPr>
    </w:p>
    <w:p w14:paraId="2CBF5FA9" w14:textId="148B2D68" w:rsidR="00666F72" w:rsidRPr="00385A34" w:rsidRDefault="00666F72" w:rsidP="00666F72">
      <w:pPr>
        <w:pStyle w:val="Proposal"/>
        <w:numPr>
          <w:ilvl w:val="0"/>
          <w:numId w:val="23"/>
        </w:numPr>
        <w:tabs>
          <w:tab w:val="clear" w:pos="1304"/>
        </w:tabs>
        <w:ind w:left="1701" w:hanging="1701"/>
        <w:textAlignment w:val="auto"/>
        <w:rPr>
          <w:rStyle w:val="IvDbodytextChar"/>
        </w:rPr>
      </w:pPr>
      <w:bookmarkStart w:id="18" w:name="_Toc24062163"/>
      <w:r w:rsidRPr="00385A34">
        <w:rPr>
          <w:rStyle w:val="IvDbodytextChar"/>
        </w:rPr>
        <w:t xml:space="preserve">RAN2 should discuss whether a dummy PLMN code </w:t>
      </w:r>
      <w:r w:rsidRPr="00976032">
        <w:rPr>
          <w:rStyle w:val="IvDbodytextChar"/>
        </w:rPr>
        <w:t xml:space="preserve">that is never </w:t>
      </w:r>
      <w:r w:rsidRPr="00011B5B">
        <w:rPr>
          <w:rStyle w:val="IvDbodytextChar"/>
        </w:rPr>
        <w:t>categorized as a suitable cell should be standardized</w:t>
      </w:r>
      <w:r w:rsidR="00E302FA" w:rsidRPr="00571F37">
        <w:rPr>
          <w:rStyle w:val="IvDbodytextChar"/>
        </w:rPr>
        <w:t xml:space="preserve"> to support the solution options above. (A dummy PLMN is needed in any event, irrespective of the emergency support aspect.)</w:t>
      </w:r>
      <w:bookmarkEnd w:id="18"/>
    </w:p>
    <w:p w14:paraId="6D8D1EB4" w14:textId="77777777" w:rsidR="00D92D25" w:rsidRPr="003546D3" w:rsidRDefault="00D92D25" w:rsidP="00706BEC">
      <w:pPr>
        <w:rPr>
          <w:rFonts w:ascii="Arial" w:hAnsi="Arial" w:cs="Arial"/>
          <w:lang w:val="en-US"/>
        </w:rPr>
      </w:pPr>
    </w:p>
    <w:p w14:paraId="6F74CC35" w14:textId="578E80C2" w:rsidR="00D43673" w:rsidRPr="003546D3" w:rsidRDefault="00D43673" w:rsidP="00706BEC">
      <w:pPr>
        <w:rPr>
          <w:rFonts w:ascii="Arial" w:hAnsi="Arial" w:cs="Arial"/>
          <w:lang w:val="en-US"/>
        </w:rPr>
      </w:pPr>
    </w:p>
    <w:p w14:paraId="5A1FE77B" w14:textId="5ED11310" w:rsidR="00C01F33" w:rsidRPr="003546D3" w:rsidRDefault="009F1462" w:rsidP="00D50039">
      <w:pPr>
        <w:pStyle w:val="Heading2"/>
        <w:rPr>
          <w:rFonts w:cs="Arial"/>
        </w:rPr>
      </w:pPr>
      <w:r w:rsidRPr="00385A34">
        <w:rPr>
          <w:rFonts w:cs="Arial"/>
        </w:rPr>
        <w:t>3</w:t>
      </w:r>
      <w:r w:rsidR="00EC4447" w:rsidRPr="003546D3">
        <w:rPr>
          <w:rFonts w:cs="Arial"/>
        </w:rPr>
        <w:tab/>
      </w:r>
      <w:r w:rsidR="00C01F33" w:rsidRPr="003546D3">
        <w:rPr>
          <w:rFonts w:cs="Arial"/>
        </w:rPr>
        <w:t>Conclusion</w:t>
      </w:r>
    </w:p>
    <w:p w14:paraId="150031BA" w14:textId="77777777" w:rsidR="008E065E" w:rsidRPr="003546D3" w:rsidRDefault="008E065E" w:rsidP="008E065E">
      <w:pPr>
        <w:pStyle w:val="BodyText"/>
        <w:rPr>
          <w:rFonts w:cs="Arial"/>
          <w:b/>
          <w:bCs/>
        </w:rPr>
      </w:pPr>
      <w:r w:rsidRPr="003546D3">
        <w:rPr>
          <w:rFonts w:cs="Arial"/>
        </w:rPr>
        <w:t xml:space="preserve">In </w:t>
      </w:r>
      <w:r w:rsidR="007729A2" w:rsidRPr="003546D3">
        <w:rPr>
          <w:rFonts w:cs="Arial"/>
        </w:rPr>
        <w:t xml:space="preserve">the previous </w:t>
      </w:r>
      <w:r w:rsidRPr="003546D3">
        <w:rPr>
          <w:rFonts w:cs="Arial"/>
        </w:rPr>
        <w:t>section</w:t>
      </w:r>
      <w:r w:rsidR="007729A2" w:rsidRPr="003546D3">
        <w:rPr>
          <w:rFonts w:cs="Arial"/>
        </w:rPr>
        <w:t>s</w:t>
      </w:r>
      <w:r w:rsidRPr="003546D3">
        <w:rPr>
          <w:rFonts w:cs="Arial"/>
        </w:rPr>
        <w:t xml:space="preserve"> we made the following observations:</w:t>
      </w:r>
      <w:r w:rsidR="00C93814" w:rsidRPr="003546D3">
        <w:rPr>
          <w:rFonts w:cs="Arial"/>
          <w:b/>
          <w:bCs/>
        </w:rPr>
        <w:t xml:space="preserve"> </w:t>
      </w:r>
    </w:p>
    <w:p w14:paraId="47783A66" w14:textId="77777777" w:rsidR="00A01EAC"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sidRPr="00385A34">
        <w:rPr>
          <w:rFonts w:cs="Arial"/>
          <w:b w:val="0"/>
          <w:bCs/>
        </w:rPr>
        <w:fldChar w:fldCharType="begin"/>
      </w:r>
      <w:r w:rsidRPr="003546D3">
        <w:rPr>
          <w:rFonts w:cs="Arial"/>
          <w:b w:val="0"/>
          <w:bCs/>
        </w:rPr>
        <w:instrText xml:space="preserve"> TOC \f O \n \h \z \t "Observation" \c </w:instrText>
      </w:r>
      <w:r w:rsidRPr="00385A34">
        <w:rPr>
          <w:rFonts w:cs="Arial"/>
          <w:b w:val="0"/>
          <w:bCs/>
        </w:rPr>
        <w:fldChar w:fldCharType="separate"/>
      </w:r>
      <w:hyperlink w:anchor="_Toc24062147" w:history="1">
        <w:r w:rsidR="00A01EAC" w:rsidRPr="005E19EB">
          <w:rPr>
            <w:rStyle w:val="Hyperlink"/>
            <w:rFonts w:cs="Arial"/>
            <w:noProof/>
          </w:rPr>
          <w:t>Observation 1</w:t>
        </w:r>
        <w:r w:rsidR="00A01EAC">
          <w:rPr>
            <w:rFonts w:asciiTheme="minorHAnsi" w:eastAsiaTheme="minorEastAsia" w:hAnsiTheme="minorHAnsi" w:cstheme="minorBidi"/>
            <w:b w:val="0"/>
            <w:noProof/>
            <w:sz w:val="22"/>
            <w:szCs w:val="22"/>
            <w:lang w:val="sv-SE" w:eastAsia="sv-SE"/>
          </w:rPr>
          <w:tab/>
        </w:r>
        <w:r w:rsidR="00A01EAC" w:rsidRPr="005E19EB">
          <w:rPr>
            <w:rStyle w:val="Hyperlink"/>
            <w:rFonts w:cs="Arial"/>
            <w:noProof/>
          </w:rPr>
          <w:t>The solution for supporting emergency calls for non-NPN UE’s in cells broadcasting a CAG should be based on definition of a dummy PLMN cell. This cell is not suitable to any UE, but it can be an acceptable cell unless reserved.</w:t>
        </w:r>
      </w:hyperlink>
    </w:p>
    <w:p w14:paraId="316701B6" w14:textId="17898881" w:rsidR="006E1C82" w:rsidRPr="00385A34" w:rsidRDefault="006F6582" w:rsidP="008E065E">
      <w:pPr>
        <w:pStyle w:val="BodyText"/>
        <w:rPr>
          <w:rFonts w:cs="Arial"/>
          <w:b/>
          <w:bCs/>
        </w:rPr>
      </w:pPr>
      <w:r w:rsidRPr="00385A34">
        <w:rPr>
          <w:rFonts w:cs="Arial"/>
          <w:b/>
          <w:bCs/>
        </w:rPr>
        <w:fldChar w:fldCharType="end"/>
      </w:r>
    </w:p>
    <w:p w14:paraId="57B9685A" w14:textId="77777777" w:rsidR="006E1C82" w:rsidRPr="00976032" w:rsidRDefault="006E1C82" w:rsidP="008E065E">
      <w:pPr>
        <w:pStyle w:val="BodyText"/>
        <w:rPr>
          <w:rFonts w:cs="Arial"/>
          <w:b/>
          <w:bCs/>
        </w:rPr>
      </w:pPr>
    </w:p>
    <w:p w14:paraId="7EE5183D" w14:textId="77777777" w:rsidR="006E1C82" w:rsidRPr="000A49A4" w:rsidRDefault="008E065E" w:rsidP="006E1C82">
      <w:pPr>
        <w:pStyle w:val="BodyText"/>
        <w:rPr>
          <w:rFonts w:cs="Arial"/>
        </w:rPr>
      </w:pPr>
      <w:r w:rsidRPr="00571F37">
        <w:rPr>
          <w:rFonts w:cs="Arial"/>
        </w:rPr>
        <w:lastRenderedPageBreak/>
        <w:t xml:space="preserve">Based on the discussion in </w:t>
      </w:r>
      <w:r w:rsidR="007729A2" w:rsidRPr="00571F37">
        <w:rPr>
          <w:rFonts w:cs="Arial"/>
        </w:rPr>
        <w:t xml:space="preserve">the previous </w:t>
      </w:r>
      <w:r w:rsidRPr="00571F37">
        <w:rPr>
          <w:rFonts w:cs="Arial"/>
        </w:rPr>
        <w:t>section</w:t>
      </w:r>
      <w:r w:rsidR="007729A2" w:rsidRPr="00571F37">
        <w:rPr>
          <w:rFonts w:cs="Arial"/>
        </w:rPr>
        <w:t>s</w:t>
      </w:r>
      <w:r w:rsidRPr="00571F37">
        <w:rPr>
          <w:rFonts w:cs="Arial"/>
        </w:rPr>
        <w:t xml:space="preserve"> we propose the following:</w:t>
      </w:r>
    </w:p>
    <w:p w14:paraId="53C0A9DF" w14:textId="50D6591F" w:rsidR="00A01EAC"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385A34">
        <w:rPr>
          <w:rFonts w:cs="Arial"/>
          <w:b w:val="0"/>
          <w:bCs/>
          <w:lang w:val="en-US"/>
        </w:rPr>
        <w:fldChar w:fldCharType="begin"/>
      </w:r>
      <w:r w:rsidRPr="00A01EAC">
        <w:rPr>
          <w:rFonts w:cs="Arial"/>
          <w:b w:val="0"/>
          <w:bCs/>
          <w:lang w:val="en-US"/>
        </w:rPr>
        <w:instrText xml:space="preserve"> TOC \n \h \z \t "Proposal" \c </w:instrText>
      </w:r>
      <w:r w:rsidRPr="00385A34">
        <w:rPr>
          <w:rFonts w:cs="Arial"/>
          <w:b w:val="0"/>
          <w:bCs/>
          <w:lang w:val="en-US"/>
        </w:rPr>
        <w:fldChar w:fldCharType="separate"/>
      </w:r>
      <w:hyperlink w:anchor="_Toc24062152" w:history="1">
        <w:r w:rsidR="00A01EAC" w:rsidRPr="007E6FF2">
          <w:rPr>
            <w:rStyle w:val="Hyperlink"/>
            <w:rFonts w:cs="Arial"/>
            <w:noProof/>
            <w:spacing w:val="2"/>
            <w:lang w:val="en-US" w:eastAsia="en-US"/>
          </w:rPr>
          <w:t>Proposal 1</w:t>
        </w:r>
        <w:r w:rsidR="00A01EAC">
          <w:rPr>
            <w:rFonts w:asciiTheme="minorHAnsi" w:eastAsiaTheme="minorEastAsia" w:hAnsiTheme="minorHAnsi" w:cstheme="minorBidi"/>
            <w:b w:val="0"/>
            <w:noProof/>
            <w:sz w:val="22"/>
            <w:szCs w:val="22"/>
            <w:lang w:val="sv-SE" w:eastAsia="sv-SE"/>
          </w:rPr>
          <w:tab/>
        </w:r>
        <w:r w:rsidR="00A01EAC" w:rsidRPr="007E6FF2">
          <w:rPr>
            <w:rStyle w:val="Hyperlink"/>
            <w:rFonts w:cs="Arial"/>
            <w:noProof/>
          </w:rPr>
          <w:t>RAN2 to discuss whether there is a need for a clarification of the word “cell” in particular in connection to sharing scenario discussions. Consider using “logical cell” and “physical cell” in particular in connection to sharing scenarios.</w:t>
        </w:r>
      </w:hyperlink>
    </w:p>
    <w:p w14:paraId="2141A80E" w14:textId="2732C789" w:rsidR="00A01EAC" w:rsidRDefault="003126F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62153" w:history="1">
        <w:r w:rsidR="00A01EAC" w:rsidRPr="007E6FF2">
          <w:rPr>
            <w:rStyle w:val="Hyperlink"/>
            <w:rFonts w:cs="Arial"/>
            <w:noProof/>
            <w:spacing w:val="2"/>
            <w:lang w:val="en-US" w:eastAsia="en-US"/>
          </w:rPr>
          <w:t>Proposal 2</w:t>
        </w:r>
        <w:r w:rsidR="00A01EAC">
          <w:rPr>
            <w:rFonts w:asciiTheme="minorHAnsi" w:eastAsiaTheme="minorEastAsia" w:hAnsiTheme="minorHAnsi" w:cstheme="minorBidi"/>
            <w:b w:val="0"/>
            <w:noProof/>
            <w:sz w:val="22"/>
            <w:szCs w:val="22"/>
            <w:lang w:val="sv-SE" w:eastAsia="sv-SE"/>
          </w:rPr>
          <w:tab/>
        </w:r>
        <w:r w:rsidR="00A01EAC" w:rsidRPr="007E6FF2">
          <w:rPr>
            <w:rStyle w:val="Hyperlink"/>
            <w:rFonts w:cs="Arial"/>
            <w:noProof/>
          </w:rPr>
          <w:t>Make a separate NPN-IdentityInfoList and include NPNs in SIB1</w:t>
        </w:r>
      </w:hyperlink>
    </w:p>
    <w:p w14:paraId="6ED8E4F8" w14:textId="236E9CA5" w:rsidR="00A01EAC" w:rsidRDefault="003126F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62154" w:history="1">
        <w:r w:rsidR="00A01EAC" w:rsidRPr="007E6FF2">
          <w:rPr>
            <w:rStyle w:val="Hyperlink"/>
            <w:rFonts w:cs="Arial"/>
            <w:noProof/>
            <w:spacing w:val="2"/>
            <w:lang w:val="en-US" w:eastAsia="en-US"/>
          </w:rPr>
          <w:t>Proposal 3</w:t>
        </w:r>
        <w:r w:rsidR="00A01EAC">
          <w:rPr>
            <w:rFonts w:asciiTheme="minorHAnsi" w:eastAsiaTheme="minorEastAsia" w:hAnsiTheme="minorHAnsi" w:cstheme="minorBidi"/>
            <w:b w:val="0"/>
            <w:noProof/>
            <w:sz w:val="22"/>
            <w:szCs w:val="22"/>
            <w:lang w:val="sv-SE" w:eastAsia="sv-SE"/>
          </w:rPr>
          <w:tab/>
        </w:r>
        <w:r w:rsidR="00A01EAC" w:rsidRPr="007E6FF2">
          <w:rPr>
            <w:rStyle w:val="Hyperlink"/>
            <w:rFonts w:cs="Arial"/>
            <w:noProof/>
          </w:rPr>
          <w:t>Agree on appended SIB1-proposal</w:t>
        </w:r>
      </w:hyperlink>
    </w:p>
    <w:p w14:paraId="11D4EDAA" w14:textId="6777520E" w:rsidR="00A01EAC" w:rsidRDefault="003126F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62155" w:history="1">
        <w:r w:rsidR="00A01EAC" w:rsidRPr="007E6FF2">
          <w:rPr>
            <w:rStyle w:val="Hyperlink"/>
            <w:rFonts w:cs="Arial"/>
            <w:noProof/>
            <w:spacing w:val="2"/>
            <w:lang w:val="en-US" w:eastAsia="en-US"/>
          </w:rPr>
          <w:t>Proposal 4</w:t>
        </w:r>
        <w:r w:rsidR="00A01EAC">
          <w:rPr>
            <w:rFonts w:asciiTheme="minorHAnsi" w:eastAsiaTheme="minorEastAsia" w:hAnsiTheme="minorHAnsi" w:cstheme="minorBidi"/>
            <w:b w:val="0"/>
            <w:noProof/>
            <w:sz w:val="22"/>
            <w:szCs w:val="22"/>
            <w:lang w:val="sv-SE" w:eastAsia="sv-SE"/>
          </w:rPr>
          <w:tab/>
        </w:r>
        <w:r w:rsidR="00A01EAC" w:rsidRPr="007E6FF2">
          <w:rPr>
            <w:rStyle w:val="Hyperlink"/>
            <w:rFonts w:cs="Arial"/>
            <w:noProof/>
          </w:rPr>
          <w:t>The selected NPN is signalled from the UE to the RAN at connection setup by including the index of the selected NPN in the RRC setup complete message.</w:t>
        </w:r>
      </w:hyperlink>
    </w:p>
    <w:p w14:paraId="30AE5811" w14:textId="2C9DC0EC" w:rsidR="00A01EAC" w:rsidRDefault="003126F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62156" w:history="1">
        <w:r w:rsidR="00A01EAC" w:rsidRPr="007E6FF2">
          <w:rPr>
            <w:rStyle w:val="Hyperlink"/>
            <w:rFonts w:cs="Arial"/>
            <w:noProof/>
            <w:spacing w:val="2"/>
            <w:lang w:val="en-US" w:eastAsia="en-US"/>
          </w:rPr>
          <w:t>Proposal 5</w:t>
        </w:r>
        <w:r w:rsidR="00A01EAC">
          <w:rPr>
            <w:rFonts w:asciiTheme="minorHAnsi" w:eastAsiaTheme="minorEastAsia" w:hAnsiTheme="minorHAnsi" w:cstheme="minorBidi"/>
            <w:b w:val="0"/>
            <w:noProof/>
            <w:sz w:val="22"/>
            <w:szCs w:val="22"/>
            <w:lang w:val="sv-SE" w:eastAsia="sv-SE"/>
          </w:rPr>
          <w:tab/>
        </w:r>
        <w:r w:rsidR="00A01EAC" w:rsidRPr="007E6FF2">
          <w:rPr>
            <w:rStyle w:val="Hyperlink"/>
            <w:rFonts w:cs="Arial"/>
            <w:noProof/>
            <w:spacing w:val="2"/>
            <w:lang w:val="en-US" w:eastAsia="en-US"/>
          </w:rPr>
          <w:t>Introduce a generalized network index which spans across all network types. The public list (legacy list) index values are reused if same PLMN occur together with CAG IDs in the NPN list.</w:t>
        </w:r>
      </w:hyperlink>
    </w:p>
    <w:p w14:paraId="2B755EB1" w14:textId="60B7A7BB" w:rsidR="00A01EAC" w:rsidRDefault="003126F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62157" w:history="1">
        <w:r w:rsidR="00A01EAC" w:rsidRPr="007E6FF2">
          <w:rPr>
            <w:rStyle w:val="Hyperlink"/>
            <w:rFonts w:cs="Arial"/>
            <w:noProof/>
            <w:spacing w:val="2"/>
            <w:lang w:val="en-US" w:eastAsia="en-US"/>
          </w:rPr>
          <w:t>Proposal 6</w:t>
        </w:r>
        <w:r w:rsidR="00A01EAC">
          <w:rPr>
            <w:rFonts w:asciiTheme="minorHAnsi" w:eastAsiaTheme="minorEastAsia" w:hAnsiTheme="minorHAnsi" w:cstheme="minorBidi"/>
            <w:b w:val="0"/>
            <w:noProof/>
            <w:sz w:val="22"/>
            <w:szCs w:val="22"/>
            <w:lang w:val="sv-SE" w:eastAsia="sv-SE"/>
          </w:rPr>
          <w:tab/>
        </w:r>
        <w:r w:rsidR="00A01EAC" w:rsidRPr="007E6FF2">
          <w:rPr>
            <w:rStyle w:val="Hyperlink"/>
            <w:rFonts w:cs="Arial"/>
            <w:noProof/>
            <w:spacing w:val="2"/>
            <w:lang w:val="en-US" w:eastAsia="en-US"/>
          </w:rPr>
          <w:t xml:space="preserve">Introduce a </w:t>
        </w:r>
        <w:r w:rsidR="00A01EAC" w:rsidRPr="007E6FF2">
          <w:rPr>
            <w:rStyle w:val="Hyperlink"/>
            <w:rFonts w:cs="Arial"/>
            <w:i/>
            <w:noProof/>
            <w:spacing w:val="2"/>
            <w:lang w:val="en-US" w:eastAsia="en-US"/>
          </w:rPr>
          <w:t xml:space="preserve">cellReservedForOtherUse-R16 </w:t>
        </w:r>
        <w:r w:rsidR="00A01EAC" w:rsidRPr="007E6FF2">
          <w:rPr>
            <w:rStyle w:val="Hyperlink"/>
            <w:rFonts w:cs="Arial"/>
            <w:noProof/>
            <w:spacing w:val="2"/>
            <w:lang w:val="en-US" w:eastAsia="en-US"/>
          </w:rPr>
          <w:t>IE that applies to all NWs/cells in the SIB1.</w:t>
        </w:r>
      </w:hyperlink>
    </w:p>
    <w:p w14:paraId="50BE6FF6" w14:textId="2B6C4AA7" w:rsidR="00A01EAC" w:rsidRDefault="003126F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62158" w:history="1">
        <w:r w:rsidR="00A01EAC" w:rsidRPr="007E6FF2">
          <w:rPr>
            <w:rStyle w:val="Hyperlink"/>
            <w:rFonts w:cs="Arial"/>
            <w:noProof/>
            <w:spacing w:val="2"/>
            <w:lang w:val="en-US" w:eastAsia="en-US"/>
          </w:rPr>
          <w:t>Proposal 7</w:t>
        </w:r>
        <w:r w:rsidR="00A01EAC">
          <w:rPr>
            <w:rFonts w:asciiTheme="minorHAnsi" w:eastAsiaTheme="minorEastAsia" w:hAnsiTheme="minorHAnsi" w:cstheme="minorBidi"/>
            <w:b w:val="0"/>
            <w:noProof/>
            <w:sz w:val="22"/>
            <w:szCs w:val="22"/>
            <w:lang w:val="sv-SE" w:eastAsia="sv-SE"/>
          </w:rPr>
          <w:tab/>
        </w:r>
        <w:r w:rsidR="00A01EAC" w:rsidRPr="007E6FF2">
          <w:rPr>
            <w:rStyle w:val="Hyperlink"/>
            <w:rFonts w:cs="Arial"/>
            <w:noProof/>
            <w:spacing w:val="2"/>
            <w:lang w:eastAsia="en-US"/>
          </w:rPr>
          <w:t>Return LS to CT4 requesting that they, in ambition to save space in SIB1 broadcast, to the extent possible minimize the size of the NID, e.g., with reduced NID code or assignment models. In particular, RAN2 can ask CT4 if the number of NID codes under the same PEN need to be 2</w:t>
        </w:r>
        <w:r w:rsidR="00A01EAC" w:rsidRPr="007E6FF2">
          <w:rPr>
            <w:rStyle w:val="Hyperlink"/>
            <w:rFonts w:cs="Arial"/>
            <w:noProof/>
            <w:spacing w:val="2"/>
            <w:vertAlign w:val="superscript"/>
            <w:lang w:eastAsia="en-US"/>
          </w:rPr>
          <w:t>16</w:t>
        </w:r>
        <w:r w:rsidR="00A01EAC" w:rsidRPr="007E6FF2">
          <w:rPr>
            <w:rStyle w:val="Hyperlink"/>
            <w:rFonts w:cs="Arial"/>
            <w:noProof/>
            <w:spacing w:val="2"/>
            <w:lang w:eastAsia="en-US"/>
          </w:rPr>
          <w:t xml:space="preserve"> (&gt;65000) or if e.g., 2</w:t>
        </w:r>
        <w:r w:rsidR="00A01EAC" w:rsidRPr="007E6FF2">
          <w:rPr>
            <w:rStyle w:val="Hyperlink"/>
            <w:rFonts w:cs="Arial"/>
            <w:noProof/>
            <w:spacing w:val="2"/>
            <w:vertAlign w:val="superscript"/>
            <w:lang w:eastAsia="en-US"/>
          </w:rPr>
          <w:t>8</w:t>
        </w:r>
        <w:r w:rsidR="00A01EAC" w:rsidRPr="007E6FF2">
          <w:rPr>
            <w:rStyle w:val="Hyperlink"/>
            <w:rFonts w:cs="Arial"/>
            <w:noProof/>
            <w:spacing w:val="2"/>
            <w:lang w:eastAsia="en-US"/>
          </w:rPr>
          <w:t xml:space="preserve"> (256) or 2</w:t>
        </w:r>
        <w:r w:rsidR="00A01EAC" w:rsidRPr="007E6FF2">
          <w:rPr>
            <w:rStyle w:val="Hyperlink"/>
            <w:rFonts w:cs="Arial"/>
            <w:noProof/>
            <w:spacing w:val="2"/>
            <w:vertAlign w:val="superscript"/>
            <w:lang w:eastAsia="en-US"/>
          </w:rPr>
          <w:t>12</w:t>
        </w:r>
        <w:r w:rsidR="00A01EAC" w:rsidRPr="007E6FF2">
          <w:rPr>
            <w:rStyle w:val="Hyperlink"/>
            <w:rFonts w:cs="Arial"/>
            <w:noProof/>
            <w:spacing w:val="2"/>
            <w:lang w:eastAsia="en-US"/>
          </w:rPr>
          <w:t xml:space="preserve"> (&gt;4000) would be sufficient. Minimization of the NID is particularly important as it multiplies with the number of networks in sharing scenarios.</w:t>
        </w:r>
      </w:hyperlink>
    </w:p>
    <w:p w14:paraId="34DA0B08" w14:textId="55696DD1" w:rsidR="00A01EAC" w:rsidRDefault="003126F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62159" w:history="1">
        <w:r w:rsidR="00A01EAC" w:rsidRPr="007E6FF2">
          <w:rPr>
            <w:rStyle w:val="Hyperlink"/>
            <w:rFonts w:cs="Arial"/>
            <w:noProof/>
            <w:spacing w:val="2"/>
            <w:lang w:val="en-US" w:eastAsia="en-US"/>
          </w:rPr>
          <w:t>Proposal 8</w:t>
        </w:r>
        <w:r w:rsidR="00A01EAC">
          <w:rPr>
            <w:rFonts w:asciiTheme="minorHAnsi" w:eastAsiaTheme="minorEastAsia" w:hAnsiTheme="minorHAnsi" w:cstheme="minorBidi"/>
            <w:b w:val="0"/>
            <w:noProof/>
            <w:sz w:val="22"/>
            <w:szCs w:val="22"/>
            <w:lang w:val="sv-SE" w:eastAsia="sv-SE"/>
          </w:rPr>
          <w:tab/>
        </w:r>
        <w:r w:rsidR="00A01EAC" w:rsidRPr="007E6FF2">
          <w:rPr>
            <w:rStyle w:val="Hyperlink"/>
            <w:rFonts w:cs="Arial"/>
            <w:noProof/>
            <w:spacing w:val="2"/>
            <w:lang w:val="en-US" w:eastAsia="en-US"/>
          </w:rPr>
          <w:t>A UE operating in SNPN mode should verify the first SNPN ID instead of the first PLMN ID when validating stored SI.</w:t>
        </w:r>
      </w:hyperlink>
    </w:p>
    <w:p w14:paraId="2BE60381" w14:textId="41AC1B4E" w:rsidR="00A01EAC" w:rsidRDefault="003126F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62160" w:history="1">
        <w:r w:rsidR="00A01EAC" w:rsidRPr="007E6FF2">
          <w:rPr>
            <w:rStyle w:val="Hyperlink"/>
            <w:rFonts w:cs="Arial"/>
            <w:noProof/>
            <w:spacing w:val="2"/>
            <w:lang w:val="en-US" w:eastAsia="en-US"/>
          </w:rPr>
          <w:t>Proposal 9</w:t>
        </w:r>
        <w:r w:rsidR="00A01EAC">
          <w:rPr>
            <w:rFonts w:asciiTheme="minorHAnsi" w:eastAsiaTheme="minorEastAsia" w:hAnsiTheme="minorHAnsi" w:cstheme="minorBidi"/>
            <w:b w:val="0"/>
            <w:noProof/>
            <w:sz w:val="22"/>
            <w:szCs w:val="22"/>
            <w:lang w:val="sv-SE" w:eastAsia="sv-SE"/>
          </w:rPr>
          <w:tab/>
        </w:r>
        <w:r w:rsidR="00A01EAC" w:rsidRPr="007E6FF2">
          <w:rPr>
            <w:rStyle w:val="Hyperlink"/>
            <w:rFonts w:cs="Arial"/>
            <w:noProof/>
            <w:spacing w:val="2"/>
            <w:lang w:val="en-US" w:eastAsia="en-US"/>
          </w:rPr>
          <w:t>An operator can control the emergency call support in NPN cells by</w:t>
        </w:r>
      </w:hyperlink>
    </w:p>
    <w:p w14:paraId="32213E49" w14:textId="5CC3626E" w:rsidR="00A01EAC" w:rsidRDefault="003126F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62161" w:history="1">
        <w:r w:rsidR="00A01EAC" w:rsidRPr="007E6FF2">
          <w:rPr>
            <w:rStyle w:val="Hyperlink"/>
            <w:rFonts w:cs="Arial"/>
            <w:noProof/>
            <w:spacing w:val="2"/>
            <w:lang w:val="en-US" w:eastAsia="en-US"/>
          </w:rPr>
          <w:t>a.</w:t>
        </w:r>
        <w:r w:rsidR="00A01EAC">
          <w:rPr>
            <w:rFonts w:asciiTheme="minorHAnsi" w:eastAsiaTheme="minorEastAsia" w:hAnsiTheme="minorHAnsi" w:cstheme="minorBidi"/>
            <w:b w:val="0"/>
            <w:noProof/>
            <w:sz w:val="22"/>
            <w:szCs w:val="22"/>
            <w:lang w:val="sv-SE" w:eastAsia="sv-SE"/>
          </w:rPr>
          <w:tab/>
        </w:r>
        <w:r w:rsidR="00A01EAC" w:rsidRPr="007E6FF2">
          <w:rPr>
            <w:rStyle w:val="Hyperlink"/>
            <w:rFonts w:cs="Arial"/>
            <w:noProof/>
            <w:spacing w:val="2"/>
            <w:lang w:val="en-US" w:eastAsia="en-US"/>
          </w:rPr>
          <w:t>definition of a dummy PLMN that is never a suitable cell</w:t>
        </w:r>
      </w:hyperlink>
    </w:p>
    <w:p w14:paraId="405F48DE" w14:textId="07077C8B" w:rsidR="00A01EAC" w:rsidRDefault="003126F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62162" w:history="1">
        <w:r w:rsidR="00A01EAC" w:rsidRPr="007E6FF2">
          <w:rPr>
            <w:rStyle w:val="Hyperlink"/>
            <w:rFonts w:cs="Arial"/>
            <w:noProof/>
            <w:spacing w:val="2"/>
            <w:lang w:val="en-US" w:eastAsia="en-US"/>
          </w:rPr>
          <w:t>b.</w:t>
        </w:r>
        <w:r w:rsidR="00A01EAC">
          <w:rPr>
            <w:rFonts w:asciiTheme="minorHAnsi" w:eastAsiaTheme="minorEastAsia" w:hAnsiTheme="minorHAnsi" w:cstheme="minorBidi"/>
            <w:b w:val="0"/>
            <w:noProof/>
            <w:sz w:val="22"/>
            <w:szCs w:val="22"/>
            <w:lang w:val="sv-SE" w:eastAsia="sv-SE"/>
          </w:rPr>
          <w:tab/>
        </w:r>
        <w:r w:rsidR="00A01EAC" w:rsidRPr="007E6FF2">
          <w:rPr>
            <w:rStyle w:val="Hyperlink"/>
            <w:rFonts w:cs="Arial"/>
            <w:noProof/>
            <w:spacing w:val="2"/>
            <w:lang w:val="en-US" w:eastAsia="en-US"/>
          </w:rPr>
          <w:t xml:space="preserve">setting of </w:t>
        </w:r>
        <w:r w:rsidR="00A01EAC" w:rsidRPr="007E6FF2">
          <w:rPr>
            <w:rStyle w:val="Hyperlink"/>
            <w:rFonts w:cs="Arial"/>
            <w:i/>
            <w:noProof/>
            <w:spacing w:val="2"/>
            <w:lang w:val="en-US" w:eastAsia="en-US"/>
          </w:rPr>
          <w:t>cellReservedForOtherUse (e.g., in SNPN only case) and ims-EmergencySupport (if ETWS/CMAS allowed)</w:t>
        </w:r>
      </w:hyperlink>
    </w:p>
    <w:p w14:paraId="227B3807" w14:textId="7D4FC639" w:rsidR="00A01EAC" w:rsidRDefault="003126F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62163" w:history="1">
        <w:r w:rsidR="00A01EAC" w:rsidRPr="007E6FF2">
          <w:rPr>
            <w:rStyle w:val="Hyperlink"/>
            <w:rFonts w:cs="Arial"/>
            <w:noProof/>
            <w:spacing w:val="2"/>
            <w:lang w:val="en-US" w:eastAsia="en-US"/>
          </w:rPr>
          <w:t>Proposal 10</w:t>
        </w:r>
        <w:r w:rsidR="00A01EAC">
          <w:rPr>
            <w:rFonts w:asciiTheme="minorHAnsi" w:eastAsiaTheme="minorEastAsia" w:hAnsiTheme="minorHAnsi" w:cstheme="minorBidi"/>
            <w:b w:val="0"/>
            <w:noProof/>
            <w:sz w:val="22"/>
            <w:szCs w:val="22"/>
            <w:lang w:val="sv-SE" w:eastAsia="sv-SE"/>
          </w:rPr>
          <w:tab/>
        </w:r>
        <w:r w:rsidR="00A01EAC" w:rsidRPr="007E6FF2">
          <w:rPr>
            <w:rStyle w:val="Hyperlink"/>
            <w:rFonts w:cs="Arial"/>
            <w:noProof/>
            <w:spacing w:val="2"/>
            <w:lang w:val="en-US" w:eastAsia="en-US"/>
          </w:rPr>
          <w:t>RAN2 should discuss whether a dummy PLMN code that is never categorized as a suitable cell should be standardized to support the solution options above. (A dummy PLMN is needed in any event, irrespective of the emergency support aspect.)</w:t>
        </w:r>
      </w:hyperlink>
    </w:p>
    <w:p w14:paraId="2CD262DC" w14:textId="2B14B464" w:rsidR="003A7EF3" w:rsidRPr="00976032" w:rsidRDefault="006E1C82" w:rsidP="00515F2C">
      <w:pPr>
        <w:rPr>
          <w:rFonts w:ascii="Arial" w:hAnsi="Arial" w:cs="Arial"/>
        </w:rPr>
      </w:pPr>
      <w:r w:rsidRPr="00385A34">
        <w:rPr>
          <w:rFonts w:ascii="Arial" w:hAnsi="Arial" w:cs="Arial"/>
          <w:b/>
          <w:bCs/>
          <w:lang w:val="en-US"/>
        </w:rPr>
        <w:fldChar w:fldCharType="end"/>
      </w:r>
      <w:bookmarkStart w:id="19" w:name="_In-sequence_SDU_delivery"/>
      <w:bookmarkEnd w:id="19"/>
    </w:p>
    <w:p w14:paraId="6DE39A60" w14:textId="4FA64DF5" w:rsidR="009D69BB" w:rsidRPr="00571F37" w:rsidRDefault="009D69BB" w:rsidP="00CE0424">
      <w:pPr>
        <w:pStyle w:val="BodyText"/>
        <w:rPr>
          <w:rFonts w:cs="Arial"/>
        </w:rPr>
      </w:pPr>
    </w:p>
    <w:p w14:paraId="75B3251F" w14:textId="77777777" w:rsidR="009D69BB" w:rsidRPr="00571F37" w:rsidRDefault="009D69BB" w:rsidP="009D69BB">
      <w:pPr>
        <w:pStyle w:val="Reference"/>
        <w:numPr>
          <w:ilvl w:val="0"/>
          <w:numId w:val="34"/>
        </w:numPr>
        <w:textAlignment w:val="auto"/>
        <w:rPr>
          <w:rFonts w:cs="Arial"/>
        </w:rPr>
      </w:pPr>
      <w:r w:rsidRPr="00571F37">
        <w:rPr>
          <w:rFonts w:cs="Arial"/>
        </w:rPr>
        <w:br w:type="page"/>
      </w:r>
    </w:p>
    <w:p w14:paraId="74A3FA5D" w14:textId="77777777" w:rsidR="009D69BB" w:rsidRPr="00385A34" w:rsidRDefault="009D69BB" w:rsidP="009D69BB">
      <w:pPr>
        <w:overflowPunct/>
        <w:autoSpaceDE/>
        <w:autoSpaceDN/>
        <w:adjustRightInd/>
        <w:spacing w:after="0"/>
        <w:rPr>
          <w:rFonts w:ascii="Arial" w:hAnsi="Arial" w:cs="Arial"/>
          <w:lang w:eastAsia="zh-CN"/>
        </w:rPr>
        <w:sectPr w:rsidR="009D69BB" w:rsidRPr="00385A34">
          <w:headerReference w:type="even" r:id="rId14"/>
          <w:footerReference w:type="default" r:id="rId15"/>
          <w:footnotePr>
            <w:numRestart w:val="eachSect"/>
          </w:footnotePr>
          <w:pgSz w:w="11907" w:h="16840"/>
          <w:pgMar w:top="1134" w:right="1134" w:bottom="1418" w:left="1134" w:header="680" w:footer="567" w:gutter="0"/>
          <w:cols w:space="720"/>
        </w:sectPr>
      </w:pPr>
    </w:p>
    <w:p w14:paraId="51C8B566" w14:textId="4A263AFC" w:rsidR="009D69BB" w:rsidRPr="00385A34" w:rsidRDefault="009D69BB" w:rsidP="009D69BB">
      <w:pPr>
        <w:pStyle w:val="Heading1"/>
        <w:rPr>
          <w:rFonts w:cs="Arial"/>
        </w:rPr>
      </w:pPr>
      <w:r w:rsidRPr="00385A34">
        <w:rPr>
          <w:rFonts w:cs="Arial"/>
        </w:rPr>
        <w:lastRenderedPageBreak/>
        <w:t>Annex</w:t>
      </w:r>
    </w:p>
    <w:p w14:paraId="61526987" w14:textId="41C7F4FB" w:rsidR="00B44D0B" w:rsidRPr="00385A34" w:rsidRDefault="009D69BB" w:rsidP="00B44D0B">
      <w:pPr>
        <w:pStyle w:val="BodyText"/>
        <w:rPr>
          <w:rFonts w:cs="Arial"/>
        </w:rPr>
      </w:pPr>
      <w:r w:rsidRPr="00515F2C">
        <w:rPr>
          <w:rFonts w:cs="Arial"/>
        </w:rPr>
        <w:t xml:space="preserve">The text proposals below show </w:t>
      </w:r>
      <w:r w:rsidR="00DC6F16" w:rsidRPr="00515F2C">
        <w:rPr>
          <w:rFonts w:cs="Arial"/>
        </w:rPr>
        <w:t xml:space="preserve">how to </w:t>
      </w:r>
      <w:r w:rsidRPr="00515F2C">
        <w:rPr>
          <w:rFonts w:cs="Arial"/>
        </w:rPr>
        <w:t>provid</w:t>
      </w:r>
      <w:r w:rsidR="00DC6F16" w:rsidRPr="00515F2C">
        <w:rPr>
          <w:rFonts w:cs="Arial"/>
        </w:rPr>
        <w:t xml:space="preserve">e </w:t>
      </w:r>
      <w:r w:rsidRPr="00515F2C">
        <w:rPr>
          <w:rFonts w:cs="Arial"/>
        </w:rPr>
        <w:t xml:space="preserve">the NPNs in SIB1: </w:t>
      </w:r>
      <w:bookmarkStart w:id="20" w:name="_Hlk504055217"/>
      <w:bookmarkStart w:id="21" w:name="_Hlk504049857"/>
      <w:bookmarkStart w:id="22" w:name="_Toc509405757"/>
      <w:bookmarkStart w:id="23" w:name="_Toc500942635"/>
      <w:bookmarkStart w:id="24" w:name="_Toc524434363"/>
      <w:r w:rsidR="00DC6F16" w:rsidRPr="00515F2C">
        <w:rPr>
          <w:rFonts w:cs="Arial"/>
        </w:rPr>
        <w:t xml:space="preserve">In the proposal below, the </w:t>
      </w:r>
      <w:proofErr w:type="spellStart"/>
      <w:r w:rsidR="00DC6F16" w:rsidRPr="00515F2C">
        <w:rPr>
          <w:rFonts w:cs="Arial"/>
        </w:rPr>
        <w:t>cellAccessRelatedInfo</w:t>
      </w:r>
      <w:proofErr w:type="spellEnd"/>
      <w:r w:rsidR="00DC6F16" w:rsidRPr="00515F2C">
        <w:rPr>
          <w:rFonts w:cs="Arial"/>
        </w:rPr>
        <w:t xml:space="preserve">-NPN IE is added to SIB1 which in turn contains </w:t>
      </w:r>
      <w:r w:rsidR="00D92AA8" w:rsidRPr="00515F2C">
        <w:rPr>
          <w:rFonts w:cs="Arial"/>
        </w:rPr>
        <w:t>an NPN-</w:t>
      </w:r>
      <w:proofErr w:type="spellStart"/>
      <w:r w:rsidR="00D92AA8" w:rsidRPr="00515F2C">
        <w:rPr>
          <w:rFonts w:cs="Arial"/>
        </w:rPr>
        <w:t>IdentityInfoList</w:t>
      </w:r>
      <w:proofErr w:type="spellEnd"/>
      <w:r w:rsidR="00D92AA8" w:rsidRPr="00515F2C">
        <w:rPr>
          <w:rFonts w:cs="Arial"/>
        </w:rPr>
        <w:t xml:space="preserve"> IE with a list of NPN identifiers. </w:t>
      </w:r>
      <w:r w:rsidR="00B44D0B" w:rsidRPr="001167C9">
        <w:rPr>
          <w:rFonts w:cs="Arial"/>
        </w:rPr>
        <w:t xml:space="preserve">The </w:t>
      </w:r>
      <w:proofErr w:type="spellStart"/>
      <w:r w:rsidR="00B44D0B" w:rsidRPr="001167C9">
        <w:rPr>
          <w:rFonts w:cs="Arial"/>
          <w:i/>
        </w:rPr>
        <w:t>CellAccessRelatedInfo</w:t>
      </w:r>
      <w:proofErr w:type="spellEnd"/>
      <w:r w:rsidR="00B44D0B" w:rsidRPr="001167C9">
        <w:rPr>
          <w:rFonts w:cs="Arial"/>
          <w:i/>
        </w:rPr>
        <w:t>-NPN</w:t>
      </w:r>
      <w:r w:rsidR="00B44D0B" w:rsidRPr="001167C9">
        <w:rPr>
          <w:rFonts w:cs="Arial"/>
        </w:rPr>
        <w:t xml:space="preserve"> IE also contains a </w:t>
      </w:r>
      <w:r w:rsidR="00B44D0B" w:rsidRPr="001167C9">
        <w:rPr>
          <w:rFonts w:cs="Arial"/>
          <w:i/>
        </w:rPr>
        <w:t>cellReservedForOtherUse-R16</w:t>
      </w:r>
      <w:r w:rsidR="00B44D0B" w:rsidRPr="001167C9">
        <w:rPr>
          <w:rFonts w:cs="Arial"/>
        </w:rPr>
        <w:t xml:space="preserve"> indication which fills the same purpose as the legacy </w:t>
      </w:r>
      <w:proofErr w:type="spellStart"/>
      <w:r w:rsidR="00B44D0B" w:rsidRPr="001167C9">
        <w:rPr>
          <w:rFonts w:cs="Arial"/>
          <w:i/>
        </w:rPr>
        <w:t>cellReservedForOtherUse</w:t>
      </w:r>
      <w:proofErr w:type="spellEnd"/>
      <w:r w:rsidR="00B44D0B" w:rsidRPr="001167C9">
        <w:rPr>
          <w:rFonts w:cs="Arial"/>
        </w:rPr>
        <w:t xml:space="preserve"> indication but for the NPN</w:t>
      </w:r>
      <w:r w:rsidR="00625665" w:rsidRPr="001167C9">
        <w:rPr>
          <w:rFonts w:cs="Arial"/>
        </w:rPr>
        <w:t>s</w:t>
      </w:r>
      <w:r w:rsidR="00625665" w:rsidRPr="00515F2C">
        <w:rPr>
          <w:rFonts w:cs="Arial"/>
        </w:rPr>
        <w:t>.</w:t>
      </w:r>
      <w:r w:rsidR="00AF208C" w:rsidRPr="00385A34">
        <w:rPr>
          <w:rFonts w:cs="Arial"/>
        </w:rPr>
        <w:t xml:space="preserve"> </w:t>
      </w:r>
    </w:p>
    <w:p w14:paraId="69F7033C" w14:textId="1690C5C6" w:rsidR="009D69BB" w:rsidRPr="00976032" w:rsidRDefault="009D69BB" w:rsidP="009D69BB">
      <w:pPr>
        <w:pStyle w:val="BodyText"/>
        <w:rPr>
          <w:rFonts w:cs="Arial"/>
        </w:rPr>
      </w:pPr>
    </w:p>
    <w:p w14:paraId="4443FC6C" w14:textId="77777777" w:rsidR="009D69BB" w:rsidRPr="001167C9" w:rsidRDefault="009D69BB" w:rsidP="009D69BB">
      <w:pPr>
        <w:pStyle w:val="Note-Boxed"/>
        <w:jc w:val="center"/>
        <w:rPr>
          <w:rFonts w:ascii="Arial" w:hAnsi="Arial" w:cs="Arial"/>
          <w:lang w:val="en-US"/>
        </w:rPr>
      </w:pPr>
      <w:r w:rsidRPr="001167C9">
        <w:rPr>
          <w:rFonts w:ascii="Arial" w:eastAsia="SimSun" w:hAnsi="Arial" w:cs="Arial"/>
          <w:lang w:val="en-US" w:eastAsia="zh-CN"/>
        </w:rPr>
        <w:t>START</w:t>
      </w:r>
      <w:r w:rsidRPr="001167C9">
        <w:rPr>
          <w:rFonts w:ascii="Arial" w:hAnsi="Arial" w:cs="Arial"/>
          <w:lang w:val="en-US"/>
        </w:rPr>
        <w:t xml:space="preserve"> OF CHANGE</w:t>
      </w:r>
      <w:bookmarkEnd w:id="20"/>
      <w:bookmarkEnd w:id="21"/>
      <w:bookmarkEnd w:id="22"/>
      <w:bookmarkEnd w:id="23"/>
      <w:r w:rsidRPr="001167C9">
        <w:rPr>
          <w:rFonts w:ascii="Arial" w:hAnsi="Arial" w:cs="Arial"/>
          <w:lang w:val="en-US"/>
        </w:rPr>
        <w:t>S</w:t>
      </w:r>
    </w:p>
    <w:p w14:paraId="7F379D16" w14:textId="77777777" w:rsidR="009D69BB" w:rsidRPr="00976032" w:rsidRDefault="009D69BB" w:rsidP="009D69BB">
      <w:pPr>
        <w:keepNext/>
        <w:keepLines/>
        <w:spacing w:before="120"/>
        <w:ind w:left="1418" w:hanging="1418"/>
        <w:outlineLvl w:val="3"/>
        <w:rPr>
          <w:rFonts w:ascii="Arial" w:hAnsi="Arial" w:cs="Arial"/>
          <w:i/>
          <w:noProof/>
          <w:sz w:val="24"/>
          <w:lang w:eastAsia="x-none"/>
        </w:rPr>
      </w:pPr>
      <w:bookmarkStart w:id="25" w:name="_Toc5285225"/>
      <w:bookmarkEnd w:id="24"/>
      <w:r w:rsidRPr="00385A34">
        <w:rPr>
          <w:rFonts w:ascii="Arial" w:hAnsi="Arial" w:cs="Arial"/>
          <w:sz w:val="24"/>
          <w:lang w:eastAsia="x-none"/>
        </w:rPr>
        <w:t>–</w:t>
      </w:r>
      <w:r w:rsidRPr="00385A34">
        <w:rPr>
          <w:rFonts w:ascii="Arial" w:hAnsi="Arial" w:cs="Arial"/>
          <w:sz w:val="24"/>
          <w:lang w:eastAsia="x-none"/>
        </w:rPr>
        <w:tab/>
      </w:r>
      <w:r w:rsidRPr="00385A34">
        <w:rPr>
          <w:rFonts w:ascii="Arial" w:hAnsi="Arial" w:cs="Arial"/>
          <w:i/>
          <w:noProof/>
          <w:sz w:val="24"/>
          <w:lang w:eastAsia="x-none"/>
        </w:rPr>
        <w:t>SIB1</w:t>
      </w:r>
      <w:bookmarkEnd w:id="25"/>
    </w:p>
    <w:p w14:paraId="13925DBD" w14:textId="77777777" w:rsidR="009D69BB" w:rsidRPr="001167C9" w:rsidRDefault="009D69BB" w:rsidP="009D69BB">
      <w:pPr>
        <w:rPr>
          <w:rFonts w:ascii="Arial" w:hAnsi="Arial" w:cs="Arial"/>
        </w:rPr>
      </w:pPr>
      <w:r w:rsidRPr="001167C9">
        <w:rPr>
          <w:rFonts w:ascii="Arial" w:hAnsi="Arial" w:cs="Arial"/>
          <w:i/>
        </w:rPr>
        <w:t>SIB1</w:t>
      </w:r>
      <w:r w:rsidRPr="001167C9">
        <w:rPr>
          <w:rFonts w:ascii="Arial" w:hAnsi="Arial" w:cs="Arial"/>
        </w:rPr>
        <w:t xml:space="preserve"> contains information relevant when evaluating if a UE is allowed to access a cell and defines the scheduling of other system information.</w:t>
      </w:r>
      <w:r w:rsidRPr="001167C9">
        <w:rPr>
          <w:rFonts w:ascii="Arial" w:hAnsi="Arial" w:cs="Arial"/>
          <w:i/>
        </w:rPr>
        <w:t xml:space="preserve"> </w:t>
      </w:r>
      <w:r w:rsidRPr="001167C9">
        <w:rPr>
          <w:rFonts w:ascii="Arial" w:hAnsi="Arial" w:cs="Arial"/>
        </w:rPr>
        <w:t>It also contains radio resource configuration information that is common for all UEs and barring information applied to the unified access control.</w:t>
      </w:r>
    </w:p>
    <w:p w14:paraId="7122E22A" w14:textId="77777777" w:rsidR="009D69BB" w:rsidRPr="001167C9" w:rsidRDefault="009D69BB" w:rsidP="009D69BB">
      <w:pPr>
        <w:ind w:left="568" w:hanging="284"/>
        <w:rPr>
          <w:rFonts w:ascii="Arial" w:hAnsi="Arial" w:cs="Arial"/>
          <w:lang w:eastAsia="x-none"/>
        </w:rPr>
      </w:pPr>
      <w:r w:rsidRPr="001167C9">
        <w:rPr>
          <w:rFonts w:ascii="Arial" w:hAnsi="Arial" w:cs="Arial"/>
          <w:lang w:eastAsia="x-none"/>
        </w:rPr>
        <w:t>Signalling radio bearer: N/A</w:t>
      </w:r>
    </w:p>
    <w:p w14:paraId="624B6289" w14:textId="77777777" w:rsidR="009D69BB" w:rsidRPr="001167C9" w:rsidRDefault="009D69BB" w:rsidP="009D69BB">
      <w:pPr>
        <w:ind w:left="568" w:hanging="284"/>
        <w:rPr>
          <w:rFonts w:ascii="Arial" w:hAnsi="Arial" w:cs="Arial"/>
          <w:lang w:eastAsia="x-none"/>
        </w:rPr>
      </w:pPr>
      <w:r w:rsidRPr="001167C9">
        <w:rPr>
          <w:rFonts w:ascii="Arial" w:hAnsi="Arial" w:cs="Arial"/>
          <w:lang w:eastAsia="x-none"/>
        </w:rPr>
        <w:t>RLC-SAP: TM</w:t>
      </w:r>
    </w:p>
    <w:p w14:paraId="01101696" w14:textId="77777777" w:rsidR="009D69BB" w:rsidRPr="001167C9" w:rsidRDefault="009D69BB" w:rsidP="009D69BB">
      <w:pPr>
        <w:ind w:left="568" w:hanging="284"/>
        <w:rPr>
          <w:rFonts w:ascii="Arial" w:hAnsi="Arial" w:cs="Arial"/>
          <w:lang w:eastAsia="x-none"/>
        </w:rPr>
      </w:pPr>
      <w:r w:rsidRPr="001167C9">
        <w:rPr>
          <w:rFonts w:ascii="Arial" w:hAnsi="Arial" w:cs="Arial"/>
          <w:lang w:eastAsia="x-none"/>
        </w:rPr>
        <w:t>Logical channels: BCCH</w:t>
      </w:r>
    </w:p>
    <w:p w14:paraId="613F32C9" w14:textId="77777777" w:rsidR="009D69BB" w:rsidRPr="001167C9" w:rsidRDefault="009D69BB" w:rsidP="009D69BB">
      <w:pPr>
        <w:ind w:left="568" w:hanging="284"/>
        <w:rPr>
          <w:rFonts w:ascii="Arial" w:hAnsi="Arial" w:cs="Arial"/>
          <w:lang w:eastAsia="x-none"/>
        </w:rPr>
      </w:pPr>
      <w:r w:rsidRPr="001167C9">
        <w:rPr>
          <w:rFonts w:ascii="Arial" w:hAnsi="Arial" w:cs="Arial"/>
          <w:lang w:eastAsia="x-none"/>
        </w:rPr>
        <w:t>Direction: Network to UE</w:t>
      </w:r>
    </w:p>
    <w:p w14:paraId="508C2EFF" w14:textId="77777777" w:rsidR="009D69BB" w:rsidRPr="00385A34" w:rsidRDefault="009D69BB" w:rsidP="009D69BB">
      <w:pPr>
        <w:pStyle w:val="TH"/>
        <w:rPr>
          <w:rFonts w:cs="Arial"/>
          <w:i/>
          <w:noProof/>
          <w:lang w:val="en-GB"/>
        </w:rPr>
      </w:pPr>
      <w:r w:rsidRPr="00385A34">
        <w:rPr>
          <w:rFonts w:cs="Arial"/>
          <w:i/>
          <w:noProof/>
          <w:lang w:val="en-GB"/>
        </w:rPr>
        <w:t>SIB1 message</w:t>
      </w:r>
    </w:p>
    <w:p w14:paraId="2CF3DA1C"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color w:val="808080"/>
          <w:sz w:val="16"/>
          <w:lang w:eastAsia="en-GB"/>
        </w:rPr>
      </w:pPr>
      <w:r w:rsidRPr="001167C9">
        <w:rPr>
          <w:rFonts w:ascii="Arial" w:hAnsi="Arial" w:cs="Arial"/>
          <w:noProof/>
          <w:color w:val="808080"/>
          <w:sz w:val="16"/>
          <w:lang w:eastAsia="en-GB"/>
        </w:rPr>
        <w:t>-- ASN1START</w:t>
      </w:r>
    </w:p>
    <w:p w14:paraId="2203261C"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color w:val="808080"/>
          <w:sz w:val="16"/>
          <w:lang w:eastAsia="en-GB"/>
        </w:rPr>
      </w:pPr>
      <w:r w:rsidRPr="001167C9">
        <w:rPr>
          <w:rFonts w:ascii="Arial" w:hAnsi="Arial" w:cs="Arial"/>
          <w:noProof/>
          <w:color w:val="808080"/>
          <w:sz w:val="16"/>
          <w:lang w:eastAsia="en-GB"/>
        </w:rPr>
        <w:t>-- TAG-SIB1-START</w:t>
      </w:r>
    </w:p>
    <w:p w14:paraId="6DD9D404"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lang w:eastAsia="en-GB"/>
        </w:rPr>
      </w:pPr>
    </w:p>
    <w:p w14:paraId="58A7811B"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lang w:eastAsia="en-GB"/>
        </w:rPr>
      </w:pPr>
      <w:r w:rsidRPr="001167C9">
        <w:rPr>
          <w:rFonts w:ascii="Arial" w:hAnsi="Arial" w:cs="Arial"/>
          <w:noProof/>
          <w:sz w:val="16"/>
          <w:lang w:eastAsia="en-GB"/>
        </w:rPr>
        <w:t xml:space="preserve">SIB1 ::=        </w:t>
      </w:r>
      <w:r w:rsidRPr="001167C9">
        <w:rPr>
          <w:rFonts w:ascii="Arial" w:hAnsi="Arial" w:cs="Arial"/>
          <w:noProof/>
          <w:color w:val="993366"/>
          <w:sz w:val="16"/>
          <w:lang w:eastAsia="en-GB"/>
        </w:rPr>
        <w:t>SEQUENCE</w:t>
      </w:r>
      <w:r w:rsidRPr="001167C9">
        <w:rPr>
          <w:rFonts w:ascii="Arial" w:hAnsi="Arial" w:cs="Arial"/>
          <w:noProof/>
          <w:sz w:val="16"/>
          <w:lang w:eastAsia="en-GB"/>
        </w:rPr>
        <w:t xml:space="preserve"> {</w:t>
      </w:r>
    </w:p>
    <w:p w14:paraId="2D10D921"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lang w:eastAsia="en-GB"/>
        </w:rPr>
      </w:pPr>
      <w:r w:rsidRPr="001167C9">
        <w:rPr>
          <w:rFonts w:ascii="Arial" w:hAnsi="Arial" w:cs="Arial"/>
          <w:noProof/>
          <w:sz w:val="16"/>
          <w:lang w:eastAsia="en-GB"/>
        </w:rPr>
        <w:t xml:space="preserve">    cellSelectionInfo                   </w:t>
      </w:r>
      <w:r w:rsidRPr="001167C9">
        <w:rPr>
          <w:rFonts w:ascii="Arial" w:hAnsi="Arial" w:cs="Arial"/>
          <w:noProof/>
          <w:color w:val="993366"/>
          <w:sz w:val="16"/>
          <w:lang w:eastAsia="en-GB"/>
        </w:rPr>
        <w:t>SEQUENCE</w:t>
      </w:r>
      <w:r w:rsidRPr="001167C9">
        <w:rPr>
          <w:rFonts w:ascii="Arial" w:hAnsi="Arial" w:cs="Arial"/>
          <w:noProof/>
          <w:sz w:val="16"/>
          <w:lang w:eastAsia="en-GB"/>
        </w:rPr>
        <w:t xml:space="preserve"> {</w:t>
      </w:r>
    </w:p>
    <w:p w14:paraId="7A66852D"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lang w:eastAsia="en-GB"/>
        </w:rPr>
      </w:pPr>
      <w:r w:rsidRPr="001167C9">
        <w:rPr>
          <w:rFonts w:ascii="Arial" w:hAnsi="Arial" w:cs="Arial"/>
          <w:noProof/>
          <w:sz w:val="16"/>
          <w:lang w:eastAsia="en-GB"/>
        </w:rPr>
        <w:t xml:space="preserve">        q-RxLevMin                          Q-RxLevMin,</w:t>
      </w:r>
    </w:p>
    <w:p w14:paraId="4A100669"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color w:val="808080"/>
          <w:sz w:val="16"/>
          <w:lang w:eastAsia="en-GB"/>
        </w:rPr>
      </w:pPr>
      <w:r w:rsidRPr="001167C9">
        <w:rPr>
          <w:rFonts w:ascii="Arial" w:hAnsi="Arial" w:cs="Arial"/>
          <w:noProof/>
          <w:sz w:val="16"/>
          <w:lang w:eastAsia="en-GB"/>
        </w:rPr>
        <w:t xml:space="preserve">        q-RxLevMinOffset                    </w:t>
      </w:r>
      <w:r w:rsidRPr="001167C9">
        <w:rPr>
          <w:rFonts w:ascii="Arial" w:hAnsi="Arial" w:cs="Arial"/>
          <w:noProof/>
          <w:color w:val="993366"/>
          <w:sz w:val="16"/>
          <w:lang w:eastAsia="en-GB"/>
        </w:rPr>
        <w:t>INTEGER</w:t>
      </w:r>
      <w:r w:rsidRPr="001167C9">
        <w:rPr>
          <w:rFonts w:ascii="Arial" w:hAnsi="Arial" w:cs="Arial"/>
          <w:noProof/>
          <w:sz w:val="16"/>
          <w:lang w:eastAsia="en-GB"/>
        </w:rPr>
        <w:t xml:space="preserve"> (1..8)                                              </w:t>
      </w:r>
      <w:r w:rsidRPr="001167C9">
        <w:rPr>
          <w:rFonts w:ascii="Arial" w:hAnsi="Arial" w:cs="Arial"/>
          <w:noProof/>
          <w:color w:val="993366"/>
          <w:sz w:val="16"/>
          <w:lang w:eastAsia="en-GB"/>
        </w:rPr>
        <w:t>OPTIONAL</w:t>
      </w:r>
      <w:r w:rsidRPr="001167C9">
        <w:rPr>
          <w:rFonts w:ascii="Arial" w:hAnsi="Arial" w:cs="Arial"/>
          <w:noProof/>
          <w:sz w:val="16"/>
          <w:lang w:eastAsia="en-GB"/>
        </w:rPr>
        <w:t xml:space="preserve">,   </w:t>
      </w:r>
      <w:r w:rsidRPr="001167C9">
        <w:rPr>
          <w:rFonts w:ascii="Arial" w:hAnsi="Arial" w:cs="Arial"/>
          <w:noProof/>
          <w:color w:val="808080"/>
          <w:sz w:val="16"/>
          <w:lang w:eastAsia="en-GB"/>
        </w:rPr>
        <w:t>-- Need S</w:t>
      </w:r>
    </w:p>
    <w:p w14:paraId="63D2B5BF"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color w:val="808080"/>
          <w:sz w:val="16"/>
          <w:lang w:eastAsia="en-GB"/>
        </w:rPr>
      </w:pPr>
      <w:r w:rsidRPr="001167C9">
        <w:rPr>
          <w:rFonts w:ascii="Arial" w:hAnsi="Arial" w:cs="Arial"/>
          <w:noProof/>
          <w:sz w:val="16"/>
          <w:lang w:eastAsia="en-GB"/>
        </w:rPr>
        <w:t xml:space="preserve">        q-RxLevMinSUL                       Q-RxLevMin                                                  </w:t>
      </w:r>
      <w:r w:rsidRPr="001167C9">
        <w:rPr>
          <w:rFonts w:ascii="Arial" w:hAnsi="Arial" w:cs="Arial"/>
          <w:noProof/>
          <w:color w:val="993366"/>
          <w:sz w:val="16"/>
          <w:lang w:eastAsia="en-GB"/>
        </w:rPr>
        <w:t>OPTIONAL</w:t>
      </w:r>
      <w:r w:rsidRPr="001167C9">
        <w:rPr>
          <w:rFonts w:ascii="Arial" w:hAnsi="Arial" w:cs="Arial"/>
          <w:noProof/>
          <w:sz w:val="16"/>
          <w:lang w:eastAsia="en-GB"/>
        </w:rPr>
        <w:t xml:space="preserve">,   </w:t>
      </w:r>
      <w:r w:rsidRPr="001167C9">
        <w:rPr>
          <w:rFonts w:ascii="Arial" w:hAnsi="Arial" w:cs="Arial"/>
          <w:noProof/>
          <w:color w:val="808080"/>
          <w:sz w:val="16"/>
          <w:lang w:eastAsia="en-GB"/>
        </w:rPr>
        <w:t>-- Need R</w:t>
      </w:r>
    </w:p>
    <w:p w14:paraId="259344CB"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color w:val="808080"/>
          <w:sz w:val="16"/>
          <w:lang w:eastAsia="en-GB"/>
        </w:rPr>
      </w:pPr>
      <w:r w:rsidRPr="001167C9">
        <w:rPr>
          <w:rFonts w:ascii="Arial" w:hAnsi="Arial" w:cs="Arial"/>
          <w:noProof/>
          <w:sz w:val="16"/>
          <w:lang w:eastAsia="en-GB"/>
        </w:rPr>
        <w:t xml:space="preserve">        q-QualMin                           Q-QualMin                                                   </w:t>
      </w:r>
      <w:r w:rsidRPr="001167C9">
        <w:rPr>
          <w:rFonts w:ascii="Arial" w:hAnsi="Arial" w:cs="Arial"/>
          <w:noProof/>
          <w:color w:val="993366"/>
          <w:sz w:val="16"/>
          <w:lang w:eastAsia="en-GB"/>
        </w:rPr>
        <w:t>OPTIONAL</w:t>
      </w:r>
      <w:r w:rsidRPr="001167C9">
        <w:rPr>
          <w:rFonts w:ascii="Arial" w:hAnsi="Arial" w:cs="Arial"/>
          <w:noProof/>
          <w:sz w:val="16"/>
          <w:lang w:eastAsia="en-GB"/>
        </w:rPr>
        <w:t xml:space="preserve">,   </w:t>
      </w:r>
      <w:r w:rsidRPr="001167C9">
        <w:rPr>
          <w:rFonts w:ascii="Arial" w:hAnsi="Arial" w:cs="Arial"/>
          <w:noProof/>
          <w:color w:val="808080"/>
          <w:sz w:val="16"/>
          <w:lang w:eastAsia="en-GB"/>
        </w:rPr>
        <w:t>-- Need S</w:t>
      </w:r>
    </w:p>
    <w:p w14:paraId="1DC2E282"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color w:val="808080"/>
          <w:sz w:val="16"/>
          <w:lang w:eastAsia="en-GB"/>
        </w:rPr>
      </w:pPr>
      <w:r w:rsidRPr="001167C9">
        <w:rPr>
          <w:rFonts w:ascii="Arial" w:hAnsi="Arial" w:cs="Arial"/>
          <w:noProof/>
          <w:sz w:val="16"/>
          <w:lang w:eastAsia="en-GB"/>
        </w:rPr>
        <w:t xml:space="preserve">        q-QualMinOffset                     </w:t>
      </w:r>
      <w:r w:rsidRPr="001167C9">
        <w:rPr>
          <w:rFonts w:ascii="Arial" w:hAnsi="Arial" w:cs="Arial"/>
          <w:noProof/>
          <w:color w:val="993366"/>
          <w:sz w:val="16"/>
          <w:lang w:eastAsia="en-GB"/>
        </w:rPr>
        <w:t>INTEGER</w:t>
      </w:r>
      <w:r w:rsidRPr="001167C9">
        <w:rPr>
          <w:rFonts w:ascii="Arial" w:hAnsi="Arial" w:cs="Arial"/>
          <w:noProof/>
          <w:sz w:val="16"/>
          <w:lang w:eastAsia="en-GB"/>
        </w:rPr>
        <w:t xml:space="preserve"> (1..8)                                              </w:t>
      </w:r>
      <w:r w:rsidRPr="001167C9">
        <w:rPr>
          <w:rFonts w:ascii="Arial" w:hAnsi="Arial" w:cs="Arial"/>
          <w:noProof/>
          <w:color w:val="993366"/>
          <w:sz w:val="16"/>
          <w:lang w:eastAsia="en-GB"/>
        </w:rPr>
        <w:t>OPTIONAL</w:t>
      </w:r>
      <w:r w:rsidRPr="001167C9">
        <w:rPr>
          <w:rFonts w:ascii="Arial" w:hAnsi="Arial" w:cs="Arial"/>
          <w:noProof/>
          <w:sz w:val="16"/>
          <w:lang w:eastAsia="en-GB"/>
        </w:rPr>
        <w:t xml:space="preserve">    </w:t>
      </w:r>
      <w:r w:rsidRPr="001167C9">
        <w:rPr>
          <w:rFonts w:ascii="Arial" w:hAnsi="Arial" w:cs="Arial"/>
          <w:noProof/>
          <w:color w:val="808080"/>
          <w:sz w:val="16"/>
          <w:lang w:eastAsia="en-GB"/>
        </w:rPr>
        <w:t>-- Need S</w:t>
      </w:r>
    </w:p>
    <w:p w14:paraId="587868FF"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color w:val="808080"/>
          <w:sz w:val="16"/>
          <w:lang w:eastAsia="en-GB"/>
        </w:rPr>
      </w:pPr>
      <w:r w:rsidRPr="001167C9">
        <w:rPr>
          <w:rFonts w:ascii="Arial" w:hAnsi="Arial" w:cs="Arial"/>
          <w:noProof/>
          <w:sz w:val="16"/>
          <w:lang w:eastAsia="en-GB"/>
        </w:rPr>
        <w:t xml:space="preserve">    }                                                                                                   </w:t>
      </w:r>
      <w:r w:rsidRPr="001167C9">
        <w:rPr>
          <w:rFonts w:ascii="Arial" w:hAnsi="Arial" w:cs="Arial"/>
          <w:noProof/>
          <w:color w:val="993366"/>
          <w:sz w:val="16"/>
          <w:lang w:eastAsia="en-GB"/>
        </w:rPr>
        <w:t>OPTIONAL</w:t>
      </w:r>
      <w:r w:rsidRPr="001167C9">
        <w:rPr>
          <w:rFonts w:ascii="Arial" w:hAnsi="Arial" w:cs="Arial"/>
          <w:noProof/>
          <w:sz w:val="16"/>
          <w:lang w:eastAsia="en-GB"/>
        </w:rPr>
        <w:t xml:space="preserve">,   </w:t>
      </w:r>
      <w:r w:rsidRPr="001167C9">
        <w:rPr>
          <w:rFonts w:ascii="Arial" w:hAnsi="Arial" w:cs="Arial"/>
          <w:noProof/>
          <w:color w:val="808080"/>
          <w:sz w:val="16"/>
          <w:lang w:eastAsia="en-GB"/>
        </w:rPr>
        <w:t>-- Cond Standalone</w:t>
      </w:r>
    </w:p>
    <w:p w14:paraId="1E60DB53"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lang w:eastAsia="en-GB"/>
        </w:rPr>
      </w:pPr>
      <w:r w:rsidRPr="001167C9">
        <w:rPr>
          <w:rFonts w:ascii="Arial" w:hAnsi="Arial" w:cs="Arial"/>
          <w:noProof/>
          <w:sz w:val="16"/>
          <w:lang w:eastAsia="en-GB"/>
        </w:rPr>
        <w:t xml:space="preserve">    cellAccessRelatedInfo               CellAccessRelatedInfo,</w:t>
      </w:r>
    </w:p>
    <w:p w14:paraId="04CACD15"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color w:val="808080"/>
          <w:sz w:val="16"/>
          <w:lang w:eastAsia="en-GB"/>
        </w:rPr>
      </w:pPr>
      <w:r w:rsidRPr="001167C9">
        <w:rPr>
          <w:rFonts w:ascii="Arial" w:hAnsi="Arial" w:cs="Arial"/>
          <w:noProof/>
          <w:sz w:val="16"/>
          <w:lang w:eastAsia="en-GB"/>
        </w:rPr>
        <w:t xml:space="preserve">    connEstFailureControl               ConnEstFailureControl                                           </w:t>
      </w:r>
      <w:r w:rsidRPr="001167C9">
        <w:rPr>
          <w:rFonts w:ascii="Arial" w:hAnsi="Arial" w:cs="Arial"/>
          <w:noProof/>
          <w:color w:val="993366"/>
          <w:sz w:val="16"/>
          <w:lang w:eastAsia="en-GB"/>
        </w:rPr>
        <w:t>OPTIONAL</w:t>
      </w:r>
      <w:r w:rsidRPr="001167C9">
        <w:rPr>
          <w:rFonts w:ascii="Arial" w:hAnsi="Arial" w:cs="Arial"/>
          <w:noProof/>
          <w:sz w:val="16"/>
          <w:lang w:eastAsia="en-GB"/>
        </w:rPr>
        <w:t xml:space="preserve">,   </w:t>
      </w:r>
      <w:r w:rsidRPr="001167C9">
        <w:rPr>
          <w:rFonts w:ascii="Arial" w:hAnsi="Arial" w:cs="Arial"/>
          <w:noProof/>
          <w:color w:val="808080"/>
          <w:sz w:val="16"/>
          <w:lang w:eastAsia="en-GB"/>
        </w:rPr>
        <w:t>-- Need R</w:t>
      </w:r>
    </w:p>
    <w:p w14:paraId="732A4E81"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color w:val="808080"/>
          <w:sz w:val="16"/>
          <w:lang w:eastAsia="en-GB"/>
        </w:rPr>
      </w:pPr>
      <w:r w:rsidRPr="001167C9">
        <w:rPr>
          <w:rFonts w:ascii="Arial" w:hAnsi="Arial" w:cs="Arial"/>
          <w:noProof/>
          <w:sz w:val="16"/>
          <w:lang w:eastAsia="en-GB"/>
        </w:rPr>
        <w:t xml:space="preserve">    si-SchedulingInfo                   SI-SchedulingInfo                                               </w:t>
      </w:r>
      <w:r w:rsidRPr="001167C9">
        <w:rPr>
          <w:rFonts w:ascii="Arial" w:hAnsi="Arial" w:cs="Arial"/>
          <w:noProof/>
          <w:color w:val="993366"/>
          <w:sz w:val="16"/>
          <w:lang w:eastAsia="en-GB"/>
        </w:rPr>
        <w:t>OPTIONAL</w:t>
      </w:r>
      <w:r w:rsidRPr="001167C9">
        <w:rPr>
          <w:rFonts w:ascii="Arial" w:hAnsi="Arial" w:cs="Arial"/>
          <w:noProof/>
          <w:sz w:val="16"/>
          <w:lang w:eastAsia="en-GB"/>
        </w:rPr>
        <w:t xml:space="preserve">,   </w:t>
      </w:r>
      <w:r w:rsidRPr="001167C9">
        <w:rPr>
          <w:rFonts w:ascii="Arial" w:hAnsi="Arial" w:cs="Arial"/>
          <w:noProof/>
          <w:color w:val="808080"/>
          <w:sz w:val="16"/>
          <w:lang w:eastAsia="en-GB"/>
        </w:rPr>
        <w:t>-- Need R</w:t>
      </w:r>
    </w:p>
    <w:p w14:paraId="3912ADB0"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color w:val="808080"/>
          <w:sz w:val="16"/>
          <w:lang w:eastAsia="en-GB"/>
        </w:rPr>
      </w:pPr>
      <w:r w:rsidRPr="001167C9">
        <w:rPr>
          <w:rFonts w:ascii="Arial" w:hAnsi="Arial" w:cs="Arial"/>
          <w:noProof/>
          <w:sz w:val="16"/>
          <w:lang w:eastAsia="en-GB"/>
        </w:rPr>
        <w:t xml:space="preserve">    servingCellConfigCommon             ServingCellConfigCommonSIB                                      </w:t>
      </w:r>
      <w:r w:rsidRPr="001167C9">
        <w:rPr>
          <w:rFonts w:ascii="Arial" w:hAnsi="Arial" w:cs="Arial"/>
          <w:noProof/>
          <w:color w:val="993366"/>
          <w:sz w:val="16"/>
          <w:lang w:eastAsia="en-GB"/>
        </w:rPr>
        <w:t>OPTIONAL</w:t>
      </w:r>
      <w:r w:rsidRPr="001167C9">
        <w:rPr>
          <w:rFonts w:ascii="Arial" w:hAnsi="Arial" w:cs="Arial"/>
          <w:noProof/>
          <w:sz w:val="16"/>
          <w:lang w:eastAsia="en-GB"/>
        </w:rPr>
        <w:t xml:space="preserve">,   </w:t>
      </w:r>
      <w:r w:rsidRPr="001167C9">
        <w:rPr>
          <w:rFonts w:ascii="Arial" w:hAnsi="Arial" w:cs="Arial"/>
          <w:noProof/>
          <w:color w:val="808080"/>
          <w:sz w:val="16"/>
          <w:lang w:eastAsia="en-GB"/>
        </w:rPr>
        <w:t>-- Need R</w:t>
      </w:r>
    </w:p>
    <w:p w14:paraId="1C9E1879"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color w:val="808080"/>
          <w:sz w:val="16"/>
          <w:lang w:eastAsia="en-GB"/>
        </w:rPr>
      </w:pPr>
      <w:r w:rsidRPr="001167C9">
        <w:rPr>
          <w:rFonts w:ascii="Arial" w:hAnsi="Arial" w:cs="Arial"/>
          <w:noProof/>
          <w:sz w:val="16"/>
          <w:lang w:eastAsia="en-GB"/>
        </w:rPr>
        <w:t xml:space="preserve">    ims-EmergencySupport                </w:t>
      </w:r>
      <w:r w:rsidRPr="001167C9">
        <w:rPr>
          <w:rFonts w:ascii="Arial" w:hAnsi="Arial" w:cs="Arial"/>
          <w:noProof/>
          <w:color w:val="993366"/>
          <w:sz w:val="16"/>
          <w:lang w:eastAsia="en-GB"/>
        </w:rPr>
        <w:t>ENUMERATED</w:t>
      </w:r>
      <w:r w:rsidRPr="001167C9">
        <w:rPr>
          <w:rFonts w:ascii="Arial" w:hAnsi="Arial" w:cs="Arial"/>
          <w:noProof/>
          <w:sz w:val="16"/>
          <w:lang w:eastAsia="en-GB"/>
        </w:rPr>
        <w:t xml:space="preserve"> {true}                                               </w:t>
      </w:r>
      <w:r w:rsidRPr="001167C9">
        <w:rPr>
          <w:rFonts w:ascii="Arial" w:hAnsi="Arial" w:cs="Arial"/>
          <w:noProof/>
          <w:color w:val="993366"/>
          <w:sz w:val="16"/>
          <w:lang w:eastAsia="en-GB"/>
        </w:rPr>
        <w:t>OPTIONAL</w:t>
      </w:r>
      <w:r w:rsidRPr="001167C9">
        <w:rPr>
          <w:rFonts w:ascii="Arial" w:hAnsi="Arial" w:cs="Arial"/>
          <w:noProof/>
          <w:sz w:val="16"/>
          <w:lang w:eastAsia="en-GB"/>
        </w:rPr>
        <w:t xml:space="preserve">,   </w:t>
      </w:r>
      <w:r w:rsidRPr="001167C9">
        <w:rPr>
          <w:rFonts w:ascii="Arial" w:hAnsi="Arial" w:cs="Arial"/>
          <w:noProof/>
          <w:color w:val="808080"/>
          <w:sz w:val="16"/>
          <w:lang w:eastAsia="en-GB"/>
        </w:rPr>
        <w:t>-- Need R</w:t>
      </w:r>
    </w:p>
    <w:p w14:paraId="781DA422"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color w:val="808080"/>
          <w:sz w:val="16"/>
          <w:lang w:eastAsia="en-GB"/>
        </w:rPr>
      </w:pPr>
      <w:r w:rsidRPr="001167C9">
        <w:rPr>
          <w:rFonts w:ascii="Arial" w:hAnsi="Arial" w:cs="Arial"/>
          <w:noProof/>
          <w:sz w:val="16"/>
          <w:lang w:eastAsia="en-GB"/>
        </w:rPr>
        <w:t xml:space="preserve">    eCallOverIMS-Support                </w:t>
      </w:r>
      <w:r w:rsidRPr="001167C9">
        <w:rPr>
          <w:rFonts w:ascii="Arial" w:hAnsi="Arial" w:cs="Arial"/>
          <w:noProof/>
          <w:color w:val="993366"/>
          <w:sz w:val="16"/>
          <w:lang w:eastAsia="en-GB"/>
        </w:rPr>
        <w:t>ENUMERATED</w:t>
      </w:r>
      <w:r w:rsidRPr="001167C9">
        <w:rPr>
          <w:rFonts w:ascii="Arial" w:hAnsi="Arial" w:cs="Arial"/>
          <w:noProof/>
          <w:sz w:val="16"/>
          <w:lang w:eastAsia="en-GB"/>
        </w:rPr>
        <w:t xml:space="preserve"> {true}                                               </w:t>
      </w:r>
      <w:r w:rsidRPr="001167C9">
        <w:rPr>
          <w:rFonts w:ascii="Arial" w:hAnsi="Arial" w:cs="Arial"/>
          <w:noProof/>
          <w:color w:val="993366"/>
          <w:sz w:val="16"/>
          <w:lang w:eastAsia="en-GB"/>
        </w:rPr>
        <w:t>OPTIONAL</w:t>
      </w:r>
      <w:r w:rsidRPr="001167C9">
        <w:rPr>
          <w:rFonts w:ascii="Arial" w:hAnsi="Arial" w:cs="Arial"/>
          <w:noProof/>
          <w:sz w:val="16"/>
          <w:lang w:eastAsia="en-GB"/>
        </w:rPr>
        <w:t xml:space="preserve">,   </w:t>
      </w:r>
      <w:r w:rsidRPr="001167C9">
        <w:rPr>
          <w:rFonts w:ascii="Arial" w:hAnsi="Arial" w:cs="Arial"/>
          <w:noProof/>
          <w:color w:val="808080"/>
          <w:sz w:val="16"/>
          <w:lang w:eastAsia="en-GB"/>
        </w:rPr>
        <w:t>-- Cond Absent</w:t>
      </w:r>
    </w:p>
    <w:p w14:paraId="242EA5D0"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color w:val="808080"/>
          <w:sz w:val="16"/>
          <w:lang w:eastAsia="en-GB"/>
        </w:rPr>
      </w:pPr>
      <w:r w:rsidRPr="001167C9">
        <w:rPr>
          <w:rFonts w:ascii="Arial" w:hAnsi="Arial" w:cs="Arial"/>
          <w:noProof/>
          <w:sz w:val="16"/>
          <w:lang w:eastAsia="en-GB"/>
        </w:rPr>
        <w:t xml:space="preserve">    ue-TimersAndConstants               UE-TimersAndConstants                                           </w:t>
      </w:r>
      <w:r w:rsidRPr="001167C9">
        <w:rPr>
          <w:rFonts w:ascii="Arial" w:hAnsi="Arial" w:cs="Arial"/>
          <w:noProof/>
          <w:color w:val="993366"/>
          <w:sz w:val="16"/>
          <w:lang w:eastAsia="en-GB"/>
        </w:rPr>
        <w:t>OPTIONAL</w:t>
      </w:r>
      <w:r w:rsidRPr="001167C9">
        <w:rPr>
          <w:rFonts w:ascii="Arial" w:hAnsi="Arial" w:cs="Arial"/>
          <w:noProof/>
          <w:sz w:val="16"/>
          <w:lang w:eastAsia="en-GB"/>
        </w:rPr>
        <w:t xml:space="preserve">,   </w:t>
      </w:r>
      <w:r w:rsidRPr="001167C9">
        <w:rPr>
          <w:rFonts w:ascii="Arial" w:hAnsi="Arial" w:cs="Arial"/>
          <w:noProof/>
          <w:color w:val="808080"/>
          <w:sz w:val="16"/>
          <w:lang w:eastAsia="en-GB"/>
        </w:rPr>
        <w:t>-- Need R</w:t>
      </w:r>
    </w:p>
    <w:p w14:paraId="2C9BE0F9"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lang w:eastAsia="en-GB"/>
        </w:rPr>
      </w:pPr>
    </w:p>
    <w:p w14:paraId="73128413"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lang w:eastAsia="en-GB"/>
        </w:rPr>
      </w:pPr>
      <w:r w:rsidRPr="001167C9">
        <w:rPr>
          <w:rFonts w:ascii="Arial" w:hAnsi="Arial" w:cs="Arial"/>
          <w:noProof/>
          <w:sz w:val="16"/>
          <w:lang w:eastAsia="en-GB"/>
        </w:rPr>
        <w:lastRenderedPageBreak/>
        <w:t xml:space="preserve">    uac-BarringInfo                     </w:t>
      </w:r>
      <w:r w:rsidRPr="001167C9">
        <w:rPr>
          <w:rFonts w:ascii="Arial" w:hAnsi="Arial" w:cs="Arial"/>
          <w:noProof/>
          <w:color w:val="993366"/>
          <w:sz w:val="16"/>
          <w:lang w:eastAsia="en-GB"/>
        </w:rPr>
        <w:t>SEQUENCE</w:t>
      </w:r>
      <w:r w:rsidRPr="001167C9">
        <w:rPr>
          <w:rFonts w:ascii="Arial" w:hAnsi="Arial" w:cs="Arial"/>
          <w:noProof/>
          <w:sz w:val="16"/>
          <w:lang w:eastAsia="en-GB"/>
        </w:rPr>
        <w:t xml:space="preserve"> {</w:t>
      </w:r>
    </w:p>
    <w:p w14:paraId="2861C204"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color w:val="808080"/>
          <w:sz w:val="16"/>
          <w:lang w:eastAsia="en-GB"/>
        </w:rPr>
      </w:pPr>
      <w:r w:rsidRPr="001167C9">
        <w:rPr>
          <w:rFonts w:ascii="Arial" w:hAnsi="Arial" w:cs="Arial"/>
          <w:noProof/>
          <w:sz w:val="16"/>
          <w:lang w:eastAsia="en-GB"/>
        </w:rPr>
        <w:t xml:space="preserve">        uac-BarringForCommon                UAC-BarringPerCatList                                       </w:t>
      </w:r>
      <w:r w:rsidRPr="001167C9">
        <w:rPr>
          <w:rFonts w:ascii="Arial" w:hAnsi="Arial" w:cs="Arial"/>
          <w:noProof/>
          <w:color w:val="993366"/>
          <w:sz w:val="16"/>
          <w:lang w:eastAsia="en-GB"/>
        </w:rPr>
        <w:t>OPTIONAL</w:t>
      </w:r>
      <w:r w:rsidRPr="001167C9">
        <w:rPr>
          <w:rFonts w:ascii="Arial" w:hAnsi="Arial" w:cs="Arial"/>
          <w:noProof/>
          <w:sz w:val="16"/>
          <w:lang w:eastAsia="en-GB"/>
        </w:rPr>
        <w:t xml:space="preserve">,   </w:t>
      </w:r>
      <w:r w:rsidRPr="001167C9">
        <w:rPr>
          <w:rFonts w:ascii="Arial" w:hAnsi="Arial" w:cs="Arial"/>
          <w:noProof/>
          <w:color w:val="808080"/>
          <w:sz w:val="16"/>
          <w:lang w:eastAsia="en-GB"/>
        </w:rPr>
        <w:t>-- Need S</w:t>
      </w:r>
    </w:p>
    <w:p w14:paraId="495CE9B2"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color w:val="808080"/>
          <w:sz w:val="16"/>
          <w:lang w:eastAsia="en-GB"/>
        </w:rPr>
      </w:pPr>
      <w:r w:rsidRPr="001167C9">
        <w:rPr>
          <w:rFonts w:ascii="Arial" w:hAnsi="Arial" w:cs="Arial"/>
          <w:noProof/>
          <w:sz w:val="16"/>
          <w:lang w:eastAsia="en-GB"/>
        </w:rPr>
        <w:t xml:space="preserve">        uac-BarringPerPLMN-List             UAC-BarringPerPLMN-List                                     </w:t>
      </w:r>
      <w:r w:rsidRPr="001167C9">
        <w:rPr>
          <w:rFonts w:ascii="Arial" w:hAnsi="Arial" w:cs="Arial"/>
          <w:noProof/>
          <w:color w:val="993366"/>
          <w:sz w:val="16"/>
          <w:lang w:eastAsia="en-GB"/>
        </w:rPr>
        <w:t>OPTIONAL</w:t>
      </w:r>
      <w:r w:rsidRPr="001167C9">
        <w:rPr>
          <w:rFonts w:ascii="Arial" w:hAnsi="Arial" w:cs="Arial"/>
          <w:noProof/>
          <w:sz w:val="16"/>
          <w:lang w:eastAsia="en-GB"/>
        </w:rPr>
        <w:t xml:space="preserve">,   </w:t>
      </w:r>
      <w:r w:rsidRPr="001167C9">
        <w:rPr>
          <w:rFonts w:ascii="Arial" w:hAnsi="Arial" w:cs="Arial"/>
          <w:noProof/>
          <w:color w:val="808080"/>
          <w:sz w:val="16"/>
          <w:lang w:eastAsia="en-GB"/>
        </w:rPr>
        <w:t>-- Need S</w:t>
      </w:r>
    </w:p>
    <w:p w14:paraId="0C7E2E21"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lang w:eastAsia="en-GB"/>
        </w:rPr>
      </w:pPr>
      <w:r w:rsidRPr="001167C9">
        <w:rPr>
          <w:rFonts w:ascii="Arial" w:hAnsi="Arial" w:cs="Arial"/>
          <w:noProof/>
          <w:sz w:val="16"/>
          <w:lang w:eastAsia="en-GB"/>
        </w:rPr>
        <w:t xml:space="preserve">        uac-BarringInfoSetList              UAC-BarringInfoSetList,</w:t>
      </w:r>
    </w:p>
    <w:p w14:paraId="5FBC6102"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lang w:eastAsia="en-GB"/>
        </w:rPr>
      </w:pPr>
      <w:r w:rsidRPr="001167C9">
        <w:rPr>
          <w:rFonts w:ascii="Arial" w:hAnsi="Arial" w:cs="Arial"/>
          <w:noProof/>
          <w:sz w:val="16"/>
          <w:lang w:eastAsia="en-GB"/>
        </w:rPr>
        <w:t xml:space="preserve">        uac-AccessCategory1-SelectionAssistanceInfo </w:t>
      </w:r>
      <w:r w:rsidRPr="001167C9">
        <w:rPr>
          <w:rFonts w:ascii="Arial" w:hAnsi="Arial" w:cs="Arial"/>
          <w:noProof/>
          <w:color w:val="993366"/>
          <w:sz w:val="16"/>
          <w:lang w:eastAsia="en-GB"/>
        </w:rPr>
        <w:t>CHOICE</w:t>
      </w:r>
      <w:r w:rsidRPr="001167C9">
        <w:rPr>
          <w:rFonts w:ascii="Arial" w:hAnsi="Arial" w:cs="Arial"/>
          <w:noProof/>
          <w:sz w:val="16"/>
          <w:lang w:eastAsia="en-GB"/>
        </w:rPr>
        <w:t xml:space="preserve"> {</w:t>
      </w:r>
    </w:p>
    <w:p w14:paraId="58E26C55"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lang w:eastAsia="en-GB"/>
        </w:rPr>
      </w:pPr>
      <w:r w:rsidRPr="001167C9">
        <w:rPr>
          <w:rFonts w:ascii="Arial" w:hAnsi="Arial" w:cs="Arial"/>
          <w:noProof/>
          <w:sz w:val="16"/>
          <w:lang w:eastAsia="en-GB"/>
        </w:rPr>
        <w:t xml:space="preserve">            plmnCommon                           UAC-AccessCategory1-SelectionAssistanceInfo,</w:t>
      </w:r>
    </w:p>
    <w:p w14:paraId="0162D438"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lang w:eastAsia="en-GB"/>
        </w:rPr>
      </w:pPr>
      <w:r w:rsidRPr="001167C9">
        <w:rPr>
          <w:rFonts w:ascii="Arial" w:hAnsi="Arial" w:cs="Arial"/>
          <w:noProof/>
          <w:sz w:val="16"/>
          <w:lang w:eastAsia="en-GB"/>
        </w:rPr>
        <w:t xml:space="preserve">            individualPLMNList                   </w:t>
      </w:r>
      <w:r w:rsidRPr="001167C9">
        <w:rPr>
          <w:rFonts w:ascii="Arial" w:hAnsi="Arial" w:cs="Arial"/>
          <w:noProof/>
          <w:color w:val="993366"/>
          <w:sz w:val="16"/>
          <w:lang w:eastAsia="en-GB"/>
        </w:rPr>
        <w:t>SEQUENCE</w:t>
      </w:r>
      <w:r w:rsidRPr="001167C9">
        <w:rPr>
          <w:rFonts w:ascii="Arial" w:hAnsi="Arial" w:cs="Arial"/>
          <w:noProof/>
          <w:sz w:val="16"/>
          <w:lang w:eastAsia="en-GB"/>
        </w:rPr>
        <w:t xml:space="preserve"> (</w:t>
      </w:r>
      <w:r w:rsidRPr="001167C9">
        <w:rPr>
          <w:rFonts w:ascii="Arial" w:hAnsi="Arial" w:cs="Arial"/>
          <w:noProof/>
          <w:color w:val="993366"/>
          <w:sz w:val="16"/>
          <w:lang w:eastAsia="en-GB"/>
        </w:rPr>
        <w:t>SIZE</w:t>
      </w:r>
      <w:r w:rsidRPr="001167C9">
        <w:rPr>
          <w:rFonts w:ascii="Arial" w:hAnsi="Arial" w:cs="Arial"/>
          <w:noProof/>
          <w:sz w:val="16"/>
          <w:lang w:eastAsia="en-GB"/>
        </w:rPr>
        <w:t xml:space="preserve"> (2..maxPLMN))</w:t>
      </w:r>
      <w:r w:rsidRPr="001167C9">
        <w:rPr>
          <w:rFonts w:ascii="Arial" w:hAnsi="Arial" w:cs="Arial"/>
          <w:noProof/>
          <w:color w:val="993366"/>
          <w:sz w:val="16"/>
          <w:lang w:eastAsia="en-GB"/>
        </w:rPr>
        <w:t xml:space="preserve"> OF</w:t>
      </w:r>
      <w:r w:rsidRPr="001167C9">
        <w:rPr>
          <w:rFonts w:ascii="Arial" w:hAnsi="Arial" w:cs="Arial"/>
          <w:noProof/>
          <w:sz w:val="16"/>
          <w:lang w:eastAsia="en-GB"/>
        </w:rPr>
        <w:t xml:space="preserve"> UAC-AccessCategory1-SelectionAssistanceInfo</w:t>
      </w:r>
    </w:p>
    <w:p w14:paraId="47742BEE"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color w:val="808080"/>
          <w:sz w:val="16"/>
          <w:lang w:eastAsia="en-GB"/>
        </w:rPr>
      </w:pPr>
      <w:r w:rsidRPr="001167C9">
        <w:rPr>
          <w:rFonts w:ascii="Arial" w:hAnsi="Arial" w:cs="Arial"/>
          <w:noProof/>
          <w:sz w:val="16"/>
          <w:lang w:eastAsia="en-GB"/>
        </w:rPr>
        <w:t xml:space="preserve">        }                                                                                               </w:t>
      </w:r>
      <w:r w:rsidRPr="001167C9">
        <w:rPr>
          <w:rFonts w:ascii="Arial" w:hAnsi="Arial" w:cs="Arial"/>
          <w:noProof/>
          <w:color w:val="993366"/>
          <w:sz w:val="16"/>
          <w:lang w:eastAsia="en-GB"/>
        </w:rPr>
        <w:t>OPTIONAL</w:t>
      </w:r>
      <w:r w:rsidRPr="001167C9">
        <w:rPr>
          <w:rFonts w:ascii="Arial" w:hAnsi="Arial" w:cs="Arial"/>
          <w:noProof/>
          <w:sz w:val="16"/>
          <w:lang w:eastAsia="en-GB"/>
        </w:rPr>
        <w:t xml:space="preserve">    </w:t>
      </w:r>
      <w:r w:rsidRPr="001167C9">
        <w:rPr>
          <w:rFonts w:ascii="Arial" w:hAnsi="Arial" w:cs="Arial"/>
          <w:noProof/>
          <w:color w:val="808080"/>
          <w:sz w:val="16"/>
          <w:lang w:eastAsia="en-GB"/>
        </w:rPr>
        <w:t>-- Need S</w:t>
      </w:r>
    </w:p>
    <w:p w14:paraId="4EC61D28"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color w:val="808080"/>
          <w:sz w:val="16"/>
          <w:lang w:eastAsia="en-GB"/>
        </w:rPr>
      </w:pPr>
      <w:r w:rsidRPr="001167C9">
        <w:rPr>
          <w:rFonts w:ascii="Arial" w:hAnsi="Arial" w:cs="Arial"/>
          <w:noProof/>
          <w:sz w:val="16"/>
          <w:lang w:eastAsia="en-GB"/>
        </w:rPr>
        <w:t xml:space="preserve">    }                                                                                                   </w:t>
      </w:r>
      <w:r w:rsidRPr="001167C9">
        <w:rPr>
          <w:rFonts w:ascii="Arial" w:hAnsi="Arial" w:cs="Arial"/>
          <w:noProof/>
          <w:color w:val="993366"/>
          <w:sz w:val="16"/>
          <w:lang w:eastAsia="en-GB"/>
        </w:rPr>
        <w:t>OPTIONAL</w:t>
      </w:r>
      <w:r w:rsidRPr="001167C9">
        <w:rPr>
          <w:rFonts w:ascii="Arial" w:hAnsi="Arial" w:cs="Arial"/>
          <w:noProof/>
          <w:sz w:val="16"/>
          <w:lang w:eastAsia="en-GB"/>
        </w:rPr>
        <w:t xml:space="preserve">,   </w:t>
      </w:r>
      <w:r w:rsidRPr="001167C9">
        <w:rPr>
          <w:rFonts w:ascii="Arial" w:hAnsi="Arial" w:cs="Arial"/>
          <w:noProof/>
          <w:color w:val="808080"/>
          <w:sz w:val="16"/>
          <w:lang w:eastAsia="en-GB"/>
        </w:rPr>
        <w:t>-- Need R</w:t>
      </w:r>
    </w:p>
    <w:p w14:paraId="215968B7"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lang w:eastAsia="en-GB"/>
        </w:rPr>
      </w:pPr>
    </w:p>
    <w:p w14:paraId="7E12FE82"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color w:val="808080"/>
          <w:sz w:val="16"/>
          <w:lang w:eastAsia="en-GB"/>
        </w:rPr>
      </w:pPr>
      <w:r w:rsidRPr="001167C9">
        <w:rPr>
          <w:rFonts w:ascii="Arial" w:hAnsi="Arial" w:cs="Arial"/>
          <w:noProof/>
          <w:sz w:val="16"/>
          <w:lang w:eastAsia="en-GB"/>
        </w:rPr>
        <w:t xml:space="preserve">    useFullResumeID                     </w:t>
      </w:r>
      <w:r w:rsidRPr="001167C9">
        <w:rPr>
          <w:rFonts w:ascii="Arial" w:hAnsi="Arial" w:cs="Arial"/>
          <w:noProof/>
          <w:color w:val="993366"/>
          <w:sz w:val="16"/>
          <w:lang w:eastAsia="en-GB"/>
        </w:rPr>
        <w:t>ENUMERATED</w:t>
      </w:r>
      <w:r w:rsidRPr="001167C9">
        <w:rPr>
          <w:rFonts w:ascii="Arial" w:hAnsi="Arial" w:cs="Arial"/>
          <w:noProof/>
          <w:sz w:val="16"/>
          <w:lang w:eastAsia="en-GB"/>
        </w:rPr>
        <w:t xml:space="preserve"> {true}                                               </w:t>
      </w:r>
      <w:r w:rsidRPr="001167C9">
        <w:rPr>
          <w:rFonts w:ascii="Arial" w:hAnsi="Arial" w:cs="Arial"/>
          <w:noProof/>
          <w:color w:val="993366"/>
          <w:sz w:val="16"/>
          <w:lang w:eastAsia="en-GB"/>
        </w:rPr>
        <w:t>OPTIONAL</w:t>
      </w:r>
      <w:r w:rsidRPr="001167C9">
        <w:rPr>
          <w:rFonts w:ascii="Arial" w:hAnsi="Arial" w:cs="Arial"/>
          <w:noProof/>
          <w:sz w:val="16"/>
          <w:lang w:eastAsia="en-GB"/>
        </w:rPr>
        <w:t xml:space="preserve">,   </w:t>
      </w:r>
      <w:r w:rsidRPr="001167C9">
        <w:rPr>
          <w:rFonts w:ascii="Arial" w:hAnsi="Arial" w:cs="Arial"/>
          <w:noProof/>
          <w:color w:val="808080"/>
          <w:sz w:val="16"/>
          <w:lang w:eastAsia="en-GB"/>
        </w:rPr>
        <w:t>-- Need N</w:t>
      </w:r>
    </w:p>
    <w:p w14:paraId="39BAACC0"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lang w:eastAsia="en-GB"/>
        </w:rPr>
      </w:pPr>
    </w:p>
    <w:p w14:paraId="49820E67"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lang w:eastAsia="en-GB"/>
        </w:rPr>
      </w:pPr>
      <w:r w:rsidRPr="001167C9">
        <w:rPr>
          <w:rFonts w:ascii="Arial" w:hAnsi="Arial" w:cs="Arial"/>
          <w:noProof/>
          <w:sz w:val="16"/>
          <w:lang w:eastAsia="en-GB"/>
        </w:rPr>
        <w:t xml:space="preserve">    lateNonCriticalExtension            </w:t>
      </w:r>
      <w:r w:rsidRPr="001167C9">
        <w:rPr>
          <w:rFonts w:ascii="Arial" w:hAnsi="Arial" w:cs="Arial"/>
          <w:noProof/>
          <w:color w:val="993366"/>
          <w:sz w:val="16"/>
          <w:lang w:eastAsia="en-GB"/>
        </w:rPr>
        <w:t>OCTET</w:t>
      </w:r>
      <w:r w:rsidRPr="001167C9">
        <w:rPr>
          <w:rFonts w:ascii="Arial" w:hAnsi="Arial" w:cs="Arial"/>
          <w:noProof/>
          <w:sz w:val="16"/>
          <w:lang w:eastAsia="en-GB"/>
        </w:rPr>
        <w:t xml:space="preserve"> </w:t>
      </w:r>
      <w:r w:rsidRPr="001167C9">
        <w:rPr>
          <w:rFonts w:ascii="Arial" w:hAnsi="Arial" w:cs="Arial"/>
          <w:noProof/>
          <w:color w:val="993366"/>
          <w:sz w:val="16"/>
          <w:lang w:eastAsia="en-GB"/>
        </w:rPr>
        <w:t>STRING</w:t>
      </w:r>
      <w:r w:rsidRPr="001167C9">
        <w:rPr>
          <w:rFonts w:ascii="Arial" w:hAnsi="Arial" w:cs="Arial"/>
          <w:noProof/>
          <w:sz w:val="16"/>
          <w:lang w:eastAsia="en-GB"/>
        </w:rPr>
        <w:t xml:space="preserve">                                                    </w:t>
      </w:r>
      <w:r w:rsidRPr="001167C9">
        <w:rPr>
          <w:rFonts w:ascii="Arial" w:hAnsi="Arial" w:cs="Arial"/>
          <w:noProof/>
          <w:color w:val="993366"/>
          <w:sz w:val="16"/>
          <w:lang w:eastAsia="en-GB"/>
        </w:rPr>
        <w:t>OPTIONAL</w:t>
      </w:r>
      <w:r w:rsidRPr="001167C9">
        <w:rPr>
          <w:rFonts w:ascii="Arial" w:hAnsi="Arial" w:cs="Arial"/>
          <w:noProof/>
          <w:sz w:val="16"/>
          <w:lang w:eastAsia="en-GB"/>
        </w:rPr>
        <w:t>,</w:t>
      </w:r>
    </w:p>
    <w:p w14:paraId="1D6F584B" w14:textId="77777777" w:rsidR="009D69BB" w:rsidRPr="001167C9" w:rsidRDefault="009D69BB" w:rsidP="009D69BB">
      <w:pPr>
        <w:pStyle w:val="PL"/>
        <w:rPr>
          <w:rFonts w:ascii="Arial" w:hAnsi="Arial" w:cs="Arial"/>
          <w:lang w:eastAsia="ja-JP"/>
        </w:rPr>
      </w:pPr>
      <w:r w:rsidRPr="001167C9">
        <w:rPr>
          <w:rFonts w:ascii="Arial" w:hAnsi="Arial" w:cs="Arial"/>
        </w:rPr>
        <w:tab/>
        <w:t>nonCriticalExtension</w:t>
      </w:r>
      <w:r w:rsidRPr="001167C9">
        <w:rPr>
          <w:rFonts w:ascii="Arial" w:hAnsi="Arial" w:cs="Arial"/>
        </w:rPr>
        <w:tab/>
      </w:r>
      <w:r w:rsidRPr="001167C9">
        <w:rPr>
          <w:rFonts w:ascii="Arial" w:hAnsi="Arial" w:cs="Arial"/>
        </w:rPr>
        <w:tab/>
      </w:r>
      <w:r w:rsidRPr="001167C9">
        <w:rPr>
          <w:rFonts w:ascii="Arial" w:hAnsi="Arial" w:cs="Arial"/>
        </w:rPr>
        <w:tab/>
      </w:r>
      <w:r w:rsidRPr="001167C9">
        <w:rPr>
          <w:rFonts w:ascii="Arial" w:hAnsi="Arial" w:cs="Arial"/>
        </w:rPr>
        <w:tab/>
      </w:r>
      <w:r w:rsidRPr="001167C9">
        <w:rPr>
          <w:rFonts w:ascii="Arial" w:hAnsi="Arial" w:cs="Arial"/>
          <w:color w:val="FF0000"/>
        </w:rPr>
        <w:t>SIB1-v16xy-IEs</w:t>
      </w:r>
      <w:r w:rsidRPr="001167C9">
        <w:rPr>
          <w:rFonts w:ascii="Arial" w:hAnsi="Arial" w:cs="Arial"/>
        </w:rPr>
        <w:tab/>
      </w:r>
      <w:r w:rsidRPr="001167C9">
        <w:rPr>
          <w:rFonts w:ascii="Arial" w:hAnsi="Arial" w:cs="Arial"/>
        </w:rPr>
        <w:tab/>
      </w:r>
      <w:r w:rsidRPr="001167C9">
        <w:rPr>
          <w:rFonts w:ascii="Arial" w:hAnsi="Arial" w:cs="Arial"/>
        </w:rPr>
        <w:tab/>
      </w:r>
      <w:r w:rsidRPr="001167C9">
        <w:rPr>
          <w:rFonts w:ascii="Arial" w:hAnsi="Arial" w:cs="Arial"/>
        </w:rPr>
        <w:tab/>
      </w:r>
      <w:r w:rsidRPr="001167C9">
        <w:rPr>
          <w:rFonts w:ascii="Arial" w:hAnsi="Arial" w:cs="Arial"/>
        </w:rPr>
        <w:tab/>
      </w:r>
      <w:r w:rsidRPr="001167C9">
        <w:rPr>
          <w:rFonts w:ascii="Arial" w:hAnsi="Arial" w:cs="Arial"/>
        </w:rPr>
        <w:tab/>
      </w:r>
      <w:r w:rsidRPr="001167C9">
        <w:rPr>
          <w:rFonts w:ascii="Arial" w:hAnsi="Arial" w:cs="Arial"/>
        </w:rPr>
        <w:tab/>
      </w:r>
      <w:r w:rsidRPr="001167C9">
        <w:rPr>
          <w:rFonts w:ascii="Arial" w:hAnsi="Arial" w:cs="Arial"/>
        </w:rPr>
        <w:tab/>
      </w:r>
      <w:r w:rsidRPr="001167C9">
        <w:rPr>
          <w:rFonts w:ascii="Arial" w:hAnsi="Arial" w:cs="Arial"/>
        </w:rPr>
        <w:tab/>
      </w:r>
      <w:r w:rsidRPr="001167C9">
        <w:rPr>
          <w:rFonts w:ascii="Arial" w:hAnsi="Arial" w:cs="Arial"/>
        </w:rPr>
        <w:tab/>
      </w:r>
      <w:r w:rsidRPr="001167C9">
        <w:rPr>
          <w:rFonts w:ascii="Arial" w:hAnsi="Arial" w:cs="Arial"/>
        </w:rPr>
        <w:tab/>
      </w:r>
      <w:r w:rsidRPr="001167C9">
        <w:rPr>
          <w:rFonts w:ascii="Arial" w:hAnsi="Arial" w:cs="Arial"/>
        </w:rPr>
        <w:tab/>
      </w:r>
      <w:r w:rsidRPr="001167C9">
        <w:rPr>
          <w:rFonts w:ascii="Arial" w:hAnsi="Arial" w:cs="Arial"/>
        </w:rPr>
        <w:tab/>
      </w:r>
      <w:r w:rsidRPr="001167C9">
        <w:rPr>
          <w:rFonts w:ascii="Arial" w:eastAsia="Times New Roman" w:hAnsi="Arial" w:cs="Arial"/>
          <w:color w:val="993366"/>
          <w:lang w:eastAsia="en-GB"/>
        </w:rPr>
        <w:t>OPTIONAL</w:t>
      </w:r>
    </w:p>
    <w:p w14:paraId="539AE4AD"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lang w:eastAsia="en-GB"/>
        </w:rPr>
      </w:pPr>
    </w:p>
    <w:p w14:paraId="784399DC"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lang w:eastAsia="en-GB"/>
        </w:rPr>
      </w:pPr>
      <w:r w:rsidRPr="001167C9">
        <w:rPr>
          <w:rFonts w:ascii="Arial" w:hAnsi="Arial" w:cs="Arial"/>
          <w:noProof/>
          <w:sz w:val="16"/>
          <w:lang w:eastAsia="en-GB"/>
        </w:rPr>
        <w:t>}</w:t>
      </w:r>
    </w:p>
    <w:p w14:paraId="54728508"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lang w:eastAsia="en-GB"/>
        </w:rPr>
      </w:pPr>
    </w:p>
    <w:p w14:paraId="48666457"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lang w:eastAsia="en-GB"/>
        </w:rPr>
      </w:pPr>
      <w:r w:rsidRPr="001167C9">
        <w:rPr>
          <w:rFonts w:ascii="Arial" w:hAnsi="Arial" w:cs="Arial"/>
          <w:noProof/>
          <w:sz w:val="16"/>
          <w:lang w:eastAsia="en-GB"/>
        </w:rPr>
        <w:t xml:space="preserve">UAC-AccessCategory1-SelectionAssistanceInfo ::=    </w:t>
      </w:r>
      <w:r w:rsidRPr="001167C9">
        <w:rPr>
          <w:rFonts w:ascii="Arial" w:hAnsi="Arial" w:cs="Arial"/>
          <w:noProof/>
          <w:color w:val="993366"/>
          <w:sz w:val="16"/>
          <w:lang w:eastAsia="en-GB"/>
        </w:rPr>
        <w:t>ENUMERATED</w:t>
      </w:r>
      <w:r w:rsidRPr="001167C9">
        <w:rPr>
          <w:rFonts w:ascii="Arial" w:hAnsi="Arial" w:cs="Arial"/>
          <w:noProof/>
          <w:sz w:val="16"/>
          <w:lang w:eastAsia="en-GB"/>
        </w:rPr>
        <w:t xml:space="preserve"> {a, b, c}</w:t>
      </w:r>
    </w:p>
    <w:p w14:paraId="1B242EAE"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lang w:eastAsia="en-GB"/>
        </w:rPr>
      </w:pPr>
    </w:p>
    <w:p w14:paraId="561F9137"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color w:val="FF0000"/>
          <w:sz w:val="16"/>
          <w:lang w:eastAsia="en-GB"/>
        </w:rPr>
      </w:pPr>
      <w:r w:rsidRPr="001167C9">
        <w:rPr>
          <w:rFonts w:ascii="Arial" w:hAnsi="Arial" w:cs="Arial"/>
          <w:noProof/>
          <w:color w:val="FF0000"/>
          <w:sz w:val="16"/>
          <w:lang w:eastAsia="en-GB"/>
        </w:rPr>
        <w:t>SIB1-v16xy-IEs::=</w:t>
      </w:r>
      <w:r w:rsidRPr="001167C9">
        <w:rPr>
          <w:rFonts w:ascii="Arial" w:hAnsi="Arial" w:cs="Arial"/>
          <w:noProof/>
          <w:color w:val="FF0000"/>
          <w:sz w:val="16"/>
          <w:lang w:eastAsia="en-GB"/>
        </w:rPr>
        <w:tab/>
        <w:t>SEQUENCE {</w:t>
      </w:r>
    </w:p>
    <w:p w14:paraId="1412DA2D" w14:textId="23F29754"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color w:val="FF0000"/>
          <w:sz w:val="16"/>
          <w:lang w:eastAsia="en-GB"/>
        </w:rPr>
      </w:pPr>
      <w:r w:rsidRPr="001167C9">
        <w:rPr>
          <w:rFonts w:ascii="Arial" w:hAnsi="Arial" w:cs="Arial"/>
          <w:noProof/>
          <w:color w:val="FF0000"/>
          <w:sz w:val="16"/>
          <w:lang w:eastAsia="en-GB"/>
        </w:rPr>
        <w:t xml:space="preserve">    cellAccessRelatedInfo-NPN          CellAccessRelatedInfo-NPN </w:t>
      </w:r>
      <w:r w:rsidRPr="001167C9">
        <w:rPr>
          <w:rFonts w:ascii="Arial" w:hAnsi="Arial" w:cs="Arial"/>
          <w:noProof/>
          <w:color w:val="FF0000"/>
          <w:sz w:val="16"/>
          <w:lang w:eastAsia="en-GB"/>
        </w:rPr>
        <w:tab/>
      </w:r>
      <w:r w:rsidRPr="001167C9">
        <w:rPr>
          <w:rFonts w:ascii="Arial" w:hAnsi="Arial" w:cs="Arial"/>
          <w:noProof/>
          <w:color w:val="FF0000"/>
          <w:sz w:val="16"/>
          <w:lang w:eastAsia="en-GB"/>
        </w:rPr>
        <w:tab/>
      </w:r>
      <w:r w:rsidRPr="001167C9">
        <w:rPr>
          <w:rFonts w:ascii="Arial" w:hAnsi="Arial" w:cs="Arial"/>
          <w:noProof/>
          <w:color w:val="FF0000"/>
          <w:sz w:val="16"/>
          <w:lang w:eastAsia="en-GB"/>
        </w:rPr>
        <w:tab/>
        <w:t>OPTIONAL,</w:t>
      </w:r>
    </w:p>
    <w:p w14:paraId="3248B91B"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color w:val="FF0000"/>
          <w:sz w:val="16"/>
          <w:lang w:eastAsia="en-GB"/>
        </w:rPr>
      </w:pPr>
      <w:r w:rsidRPr="001167C9">
        <w:rPr>
          <w:rFonts w:ascii="Arial" w:hAnsi="Arial" w:cs="Arial"/>
          <w:noProof/>
          <w:color w:val="FF0000"/>
          <w:sz w:val="16"/>
          <w:lang w:eastAsia="en-GB"/>
        </w:rPr>
        <w:tab/>
        <w:t>nonCriticalExtension</w:t>
      </w:r>
      <w:r w:rsidRPr="001167C9">
        <w:rPr>
          <w:rFonts w:ascii="Arial" w:hAnsi="Arial" w:cs="Arial"/>
          <w:noProof/>
          <w:color w:val="FF0000"/>
          <w:sz w:val="16"/>
          <w:lang w:eastAsia="en-GB"/>
        </w:rPr>
        <w:tab/>
      </w:r>
      <w:r w:rsidRPr="001167C9">
        <w:rPr>
          <w:rFonts w:ascii="Arial" w:hAnsi="Arial" w:cs="Arial"/>
          <w:noProof/>
          <w:color w:val="FF0000"/>
          <w:sz w:val="16"/>
          <w:lang w:eastAsia="en-GB"/>
        </w:rPr>
        <w:tab/>
      </w:r>
      <w:r w:rsidRPr="001167C9">
        <w:rPr>
          <w:rFonts w:ascii="Arial" w:hAnsi="Arial" w:cs="Arial"/>
          <w:noProof/>
          <w:color w:val="FF0000"/>
          <w:sz w:val="16"/>
          <w:lang w:eastAsia="en-GB"/>
        </w:rPr>
        <w:tab/>
      </w:r>
      <w:r w:rsidRPr="001167C9">
        <w:rPr>
          <w:rFonts w:ascii="Arial" w:hAnsi="Arial" w:cs="Arial"/>
          <w:noProof/>
          <w:color w:val="FF0000"/>
          <w:sz w:val="16"/>
          <w:lang w:eastAsia="en-GB"/>
        </w:rPr>
        <w:tab/>
        <w:t xml:space="preserve">SEQUENCE{}          </w:t>
      </w:r>
      <w:r w:rsidRPr="001167C9">
        <w:rPr>
          <w:rFonts w:ascii="Arial" w:hAnsi="Arial" w:cs="Arial"/>
          <w:noProof/>
          <w:color w:val="FF0000"/>
          <w:sz w:val="16"/>
          <w:lang w:eastAsia="en-GB"/>
        </w:rPr>
        <w:tab/>
        <w:t xml:space="preserve">    </w:t>
      </w:r>
      <w:r w:rsidRPr="001167C9">
        <w:rPr>
          <w:rFonts w:ascii="Arial" w:hAnsi="Arial" w:cs="Arial"/>
          <w:noProof/>
          <w:color w:val="FF0000"/>
          <w:sz w:val="16"/>
          <w:lang w:eastAsia="en-GB"/>
        </w:rPr>
        <w:tab/>
      </w:r>
      <w:r w:rsidRPr="001167C9">
        <w:rPr>
          <w:rFonts w:ascii="Arial" w:hAnsi="Arial" w:cs="Arial"/>
          <w:noProof/>
          <w:color w:val="FF0000"/>
          <w:sz w:val="16"/>
          <w:lang w:eastAsia="en-GB"/>
        </w:rPr>
        <w:tab/>
        <w:t xml:space="preserve">OPTIONAL </w:t>
      </w:r>
    </w:p>
    <w:p w14:paraId="2AF20299"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color w:val="FF0000"/>
          <w:sz w:val="16"/>
          <w:lang w:eastAsia="en-GB"/>
        </w:rPr>
      </w:pPr>
      <w:r w:rsidRPr="001167C9">
        <w:rPr>
          <w:rFonts w:ascii="Arial" w:hAnsi="Arial" w:cs="Arial"/>
          <w:noProof/>
          <w:color w:val="FF0000"/>
          <w:sz w:val="16"/>
          <w:lang w:eastAsia="en-GB"/>
        </w:rPr>
        <w:t>}</w:t>
      </w:r>
    </w:p>
    <w:p w14:paraId="215A6D7E"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color w:val="FF0000"/>
          <w:sz w:val="16"/>
          <w:lang w:eastAsia="en-GB"/>
        </w:rPr>
      </w:pPr>
    </w:p>
    <w:p w14:paraId="2527404F"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6"/>
          <w:lang w:eastAsia="en-GB"/>
        </w:rPr>
      </w:pPr>
    </w:p>
    <w:p w14:paraId="6DDADFC0"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color w:val="808080"/>
          <w:sz w:val="16"/>
          <w:lang w:eastAsia="en-GB"/>
        </w:rPr>
      </w:pPr>
      <w:r w:rsidRPr="001167C9">
        <w:rPr>
          <w:rFonts w:ascii="Arial" w:hAnsi="Arial" w:cs="Arial"/>
          <w:noProof/>
          <w:color w:val="808080"/>
          <w:sz w:val="16"/>
          <w:lang w:eastAsia="en-GB"/>
        </w:rPr>
        <w:t>-- TAG-SIB1-STOP</w:t>
      </w:r>
    </w:p>
    <w:p w14:paraId="00C6CCC7" w14:textId="77777777" w:rsidR="009D69BB" w:rsidRPr="001167C9" w:rsidRDefault="009D69BB" w:rsidP="009D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color w:val="808080"/>
          <w:sz w:val="16"/>
          <w:lang w:eastAsia="en-GB"/>
        </w:rPr>
      </w:pPr>
      <w:r w:rsidRPr="001167C9">
        <w:rPr>
          <w:rFonts w:ascii="Arial" w:hAnsi="Arial" w:cs="Arial"/>
          <w:noProof/>
          <w:color w:val="808080"/>
          <w:sz w:val="16"/>
          <w:lang w:eastAsia="en-GB"/>
        </w:rPr>
        <w:t>-- ASN1STOP</w:t>
      </w:r>
    </w:p>
    <w:p w14:paraId="65AAA3DD" w14:textId="77777777" w:rsidR="009D69BB" w:rsidRPr="001167C9" w:rsidRDefault="009D69BB" w:rsidP="009D69BB">
      <w:pPr>
        <w:rPr>
          <w:rFonts w:ascii="Arial" w:hAnsi="Arial" w:cs="Arial"/>
          <w:highlight w:val="yellow"/>
        </w:rPr>
      </w:pPr>
    </w:p>
    <w:p w14:paraId="5E5D509E" w14:textId="77777777" w:rsidR="009D69BB" w:rsidRPr="001167C9" w:rsidRDefault="009D69BB" w:rsidP="009D69BB">
      <w:pPr>
        <w:rPr>
          <w:rFonts w:ascii="Arial" w:hAnsi="Arial" w:cs="Arial"/>
        </w:rPr>
      </w:pPr>
      <w:r w:rsidRPr="001167C9">
        <w:rPr>
          <w:rFonts w:ascii="Arial" w:hAnsi="Arial" w:cs="Arial"/>
          <w:highlight w:val="yellow"/>
        </w:rPr>
        <w:t xml:space="preserve"> (All text below is new text)</w:t>
      </w:r>
    </w:p>
    <w:p w14:paraId="3CEAA1F4" w14:textId="2CA4248B" w:rsidR="009D69BB" w:rsidRPr="00976032" w:rsidRDefault="009D69BB" w:rsidP="009D69BB">
      <w:pPr>
        <w:pStyle w:val="Heading4"/>
        <w:rPr>
          <w:rFonts w:eastAsia="SimSun" w:cs="Arial"/>
          <w:i/>
          <w:noProof/>
        </w:rPr>
      </w:pPr>
      <w:bookmarkStart w:id="26" w:name="_Toc5285259"/>
      <w:r w:rsidRPr="00385A34">
        <w:rPr>
          <w:rFonts w:eastAsia="SimSun" w:cs="Arial"/>
        </w:rPr>
        <w:t>–</w:t>
      </w:r>
      <w:r w:rsidRPr="00385A34">
        <w:rPr>
          <w:rFonts w:eastAsia="SimSun" w:cs="Arial"/>
        </w:rPr>
        <w:tab/>
      </w:r>
      <w:r w:rsidRPr="00385A34">
        <w:rPr>
          <w:rFonts w:eastAsia="SimSun" w:cs="Arial"/>
          <w:i/>
          <w:noProof/>
        </w:rPr>
        <w:t>CellAccessRelatedInfo</w:t>
      </w:r>
      <w:bookmarkEnd w:id="26"/>
      <w:r w:rsidRPr="00385A34">
        <w:rPr>
          <w:rFonts w:eastAsia="SimSun" w:cs="Arial"/>
          <w:i/>
          <w:noProof/>
        </w:rPr>
        <w:t>-NPN</w:t>
      </w:r>
    </w:p>
    <w:p w14:paraId="1053DE57" w14:textId="3EBF8953" w:rsidR="009D69BB" w:rsidRPr="00FC4A1E" w:rsidRDefault="009D69BB" w:rsidP="009D69BB">
      <w:pPr>
        <w:rPr>
          <w:rFonts w:ascii="Arial" w:eastAsia="SimSun" w:hAnsi="Arial" w:cs="Arial"/>
        </w:rPr>
      </w:pPr>
      <w:r w:rsidRPr="00FC4A1E">
        <w:rPr>
          <w:rFonts w:ascii="Arial" w:hAnsi="Arial" w:cs="Arial"/>
        </w:rPr>
        <w:t xml:space="preserve">The IE </w:t>
      </w:r>
      <w:r w:rsidRPr="00FC4A1E">
        <w:rPr>
          <w:rFonts w:ascii="Arial" w:hAnsi="Arial" w:cs="Arial"/>
          <w:i/>
          <w:noProof/>
        </w:rPr>
        <w:t xml:space="preserve">CellAccessRelatedInfo-NPN </w:t>
      </w:r>
      <w:r w:rsidRPr="00FC4A1E">
        <w:rPr>
          <w:rFonts w:ascii="Arial" w:hAnsi="Arial" w:cs="Arial"/>
        </w:rPr>
        <w:t>indicates cell access related information for this cell for UEs operating in NPN</w:t>
      </w:r>
      <w:r w:rsidR="00884473" w:rsidRPr="00FC4A1E">
        <w:rPr>
          <w:rFonts w:ascii="Arial" w:hAnsi="Arial" w:cs="Arial"/>
        </w:rPr>
        <w:t xml:space="preserve"> (SNPN or PNI-NPN using a CAG ID for access control)</w:t>
      </w:r>
      <w:r w:rsidRPr="00FC4A1E">
        <w:rPr>
          <w:rFonts w:ascii="Arial" w:hAnsi="Arial" w:cs="Arial"/>
        </w:rPr>
        <w:t xml:space="preserve"> mode.</w:t>
      </w:r>
    </w:p>
    <w:p w14:paraId="7C857B21" w14:textId="21CE1749" w:rsidR="009D69BB" w:rsidRPr="00571F37" w:rsidRDefault="009D69BB" w:rsidP="009D69BB">
      <w:pPr>
        <w:pStyle w:val="TH"/>
        <w:rPr>
          <w:rFonts w:cs="Arial"/>
          <w:lang w:val="en-GB"/>
        </w:rPr>
      </w:pPr>
      <w:r w:rsidRPr="00385A34">
        <w:rPr>
          <w:rFonts w:cs="Arial"/>
          <w:i/>
          <w:noProof/>
          <w:lang w:val="en-GB"/>
        </w:rPr>
        <w:t>CellAccessRelatedInfo-</w:t>
      </w:r>
      <w:r w:rsidRPr="00976032">
        <w:rPr>
          <w:rFonts w:cs="Arial"/>
          <w:i/>
          <w:noProof/>
          <w:lang w:val="en-GB"/>
        </w:rPr>
        <w:t>NPN</w:t>
      </w:r>
      <w:r w:rsidRPr="00976032">
        <w:rPr>
          <w:rFonts w:cs="Arial"/>
          <w:lang w:val="en-GB"/>
        </w:rPr>
        <w:t xml:space="preserve"> information element</w:t>
      </w:r>
    </w:p>
    <w:p w14:paraId="27D1A4CA" w14:textId="77777777" w:rsidR="009D69BB" w:rsidRPr="00FC4A1E" w:rsidRDefault="009D69BB" w:rsidP="009D69BB">
      <w:pPr>
        <w:pStyle w:val="PL"/>
        <w:rPr>
          <w:rFonts w:ascii="Arial" w:hAnsi="Arial" w:cs="Arial"/>
          <w:color w:val="808080"/>
        </w:rPr>
      </w:pPr>
      <w:r w:rsidRPr="00FC4A1E">
        <w:rPr>
          <w:rFonts w:ascii="Arial" w:hAnsi="Arial" w:cs="Arial"/>
          <w:color w:val="808080"/>
        </w:rPr>
        <w:t>-- ASN1START</w:t>
      </w:r>
    </w:p>
    <w:p w14:paraId="30ABA057" w14:textId="55040B78" w:rsidR="009D69BB" w:rsidRPr="00FC4A1E" w:rsidRDefault="009D69BB" w:rsidP="009D69BB">
      <w:pPr>
        <w:pStyle w:val="PL"/>
        <w:rPr>
          <w:rFonts w:ascii="Arial" w:hAnsi="Arial" w:cs="Arial"/>
          <w:color w:val="808080"/>
        </w:rPr>
      </w:pPr>
      <w:r w:rsidRPr="00FC4A1E">
        <w:rPr>
          <w:rFonts w:ascii="Arial" w:hAnsi="Arial" w:cs="Arial"/>
          <w:color w:val="808080"/>
        </w:rPr>
        <w:t>-- TAG-CELLACCESSRELATEDINFO-NPN-START</w:t>
      </w:r>
    </w:p>
    <w:p w14:paraId="433303F8" w14:textId="77777777" w:rsidR="009D69BB" w:rsidRPr="00FC4A1E" w:rsidRDefault="009D69BB" w:rsidP="009D69BB">
      <w:pPr>
        <w:pStyle w:val="PL"/>
        <w:rPr>
          <w:rFonts w:ascii="Arial" w:hAnsi="Arial" w:cs="Arial"/>
        </w:rPr>
      </w:pPr>
    </w:p>
    <w:p w14:paraId="172C1D2F" w14:textId="1323BC8F" w:rsidR="009D69BB" w:rsidRPr="00FC4A1E" w:rsidRDefault="009D69BB" w:rsidP="009D69BB">
      <w:pPr>
        <w:pStyle w:val="PL"/>
        <w:rPr>
          <w:rFonts w:ascii="Arial" w:hAnsi="Arial" w:cs="Arial"/>
        </w:rPr>
      </w:pPr>
      <w:r w:rsidRPr="00FC4A1E">
        <w:rPr>
          <w:rFonts w:ascii="Arial" w:hAnsi="Arial" w:cs="Arial"/>
        </w:rPr>
        <w:t xml:space="preserve">CellAccessRelatedInfo-NPN   ::=      </w:t>
      </w:r>
      <w:r w:rsidRPr="00FC4A1E">
        <w:rPr>
          <w:rFonts w:ascii="Arial" w:hAnsi="Arial" w:cs="Arial"/>
          <w:color w:val="993366"/>
        </w:rPr>
        <w:t>SEQUENCE</w:t>
      </w:r>
      <w:r w:rsidRPr="00FC4A1E">
        <w:rPr>
          <w:rFonts w:ascii="Arial" w:hAnsi="Arial" w:cs="Arial"/>
        </w:rPr>
        <w:t xml:space="preserve"> {</w:t>
      </w:r>
    </w:p>
    <w:p w14:paraId="1268509F" w14:textId="35B20EFE" w:rsidR="009D69BB" w:rsidRPr="00F51BE1" w:rsidRDefault="009D69BB" w:rsidP="009D69BB">
      <w:pPr>
        <w:pStyle w:val="PL"/>
        <w:rPr>
          <w:rFonts w:ascii="Arial" w:hAnsi="Arial" w:cs="Arial"/>
        </w:rPr>
      </w:pPr>
      <w:r w:rsidRPr="00FC4A1E">
        <w:rPr>
          <w:rFonts w:ascii="Arial" w:hAnsi="Arial" w:cs="Arial"/>
        </w:rPr>
        <w:t xml:space="preserve">    npn-IdentityList                   </w:t>
      </w:r>
      <w:r w:rsidR="00B572CE" w:rsidRPr="00385A34">
        <w:rPr>
          <w:rFonts w:ascii="Arial" w:hAnsi="Arial" w:cs="Arial"/>
        </w:rPr>
        <w:t>NPN</w:t>
      </w:r>
      <w:r w:rsidRPr="00F51BE1">
        <w:rPr>
          <w:rFonts w:ascii="Arial" w:hAnsi="Arial" w:cs="Arial"/>
        </w:rPr>
        <w:t>-IdentityInfoList,</w:t>
      </w:r>
    </w:p>
    <w:p w14:paraId="46E98E3F" w14:textId="3A5F5ECC" w:rsidR="009D69BB" w:rsidRPr="00F51BE1" w:rsidRDefault="009D69BB" w:rsidP="009D69BB">
      <w:pPr>
        <w:pStyle w:val="PL"/>
        <w:rPr>
          <w:rFonts w:ascii="Arial" w:hAnsi="Arial" w:cs="Arial"/>
          <w:lang w:eastAsia="en-GB"/>
        </w:rPr>
      </w:pPr>
      <w:r w:rsidRPr="00F51BE1">
        <w:rPr>
          <w:rFonts w:ascii="Arial" w:hAnsi="Arial" w:cs="Arial"/>
        </w:rPr>
        <w:t xml:space="preserve">    cellReservedForOtherUse</w:t>
      </w:r>
      <w:r w:rsidR="00C92983" w:rsidRPr="00F51BE1">
        <w:rPr>
          <w:rFonts w:ascii="Arial" w:hAnsi="Arial" w:cs="Arial"/>
        </w:rPr>
        <w:t>-R16</w:t>
      </w:r>
      <w:r w:rsidRPr="00F51BE1">
        <w:rPr>
          <w:rFonts w:ascii="Arial" w:hAnsi="Arial" w:cs="Arial"/>
        </w:rPr>
        <w:t xml:space="preserve">             ENUMERATED {true}  OPTIONAL,            -- Need R</w:t>
      </w:r>
    </w:p>
    <w:p w14:paraId="0902E05B" w14:textId="77777777" w:rsidR="009D69BB" w:rsidRPr="00F51BE1" w:rsidRDefault="009D69BB" w:rsidP="009D69BB">
      <w:pPr>
        <w:pStyle w:val="PL"/>
        <w:rPr>
          <w:rFonts w:ascii="Arial" w:hAnsi="Arial" w:cs="Arial"/>
        </w:rPr>
      </w:pPr>
      <w:r w:rsidRPr="00F51BE1">
        <w:rPr>
          <w:rFonts w:ascii="Arial" w:hAnsi="Arial" w:cs="Arial"/>
        </w:rPr>
        <w:tab/>
        <w:t>...</w:t>
      </w:r>
    </w:p>
    <w:p w14:paraId="4E65B1E3" w14:textId="77777777" w:rsidR="009D69BB" w:rsidRPr="00F51BE1" w:rsidRDefault="009D69BB" w:rsidP="009D69BB">
      <w:pPr>
        <w:pStyle w:val="PL"/>
        <w:rPr>
          <w:rFonts w:ascii="Arial" w:hAnsi="Arial" w:cs="Arial"/>
        </w:rPr>
      </w:pPr>
      <w:r w:rsidRPr="00F51BE1">
        <w:rPr>
          <w:rFonts w:ascii="Arial" w:hAnsi="Arial" w:cs="Arial"/>
        </w:rPr>
        <w:t>}</w:t>
      </w:r>
    </w:p>
    <w:p w14:paraId="2E663F76" w14:textId="77777777" w:rsidR="009D69BB" w:rsidRPr="00F51BE1" w:rsidRDefault="009D69BB" w:rsidP="009D69BB">
      <w:pPr>
        <w:pStyle w:val="PL"/>
        <w:rPr>
          <w:rFonts w:ascii="Arial" w:hAnsi="Arial" w:cs="Arial"/>
        </w:rPr>
      </w:pPr>
    </w:p>
    <w:p w14:paraId="239D5E39" w14:textId="1738DE07" w:rsidR="009D69BB" w:rsidRPr="00F51BE1" w:rsidRDefault="009D69BB" w:rsidP="009D69BB">
      <w:pPr>
        <w:pStyle w:val="PL"/>
        <w:rPr>
          <w:rFonts w:ascii="Arial" w:hAnsi="Arial" w:cs="Arial"/>
          <w:color w:val="808080"/>
        </w:rPr>
      </w:pPr>
      <w:r w:rsidRPr="00F51BE1">
        <w:rPr>
          <w:rFonts w:ascii="Arial" w:hAnsi="Arial" w:cs="Arial"/>
          <w:color w:val="808080"/>
        </w:rPr>
        <w:t>-- TAG-CELLACCESSRELATEDINFO-NPN-STOP</w:t>
      </w:r>
    </w:p>
    <w:p w14:paraId="673467B4" w14:textId="77777777" w:rsidR="009D69BB" w:rsidRPr="00F51BE1" w:rsidRDefault="009D69BB" w:rsidP="009D69BB">
      <w:pPr>
        <w:pStyle w:val="PL"/>
        <w:rPr>
          <w:rFonts w:ascii="Arial" w:hAnsi="Arial" w:cs="Arial"/>
          <w:color w:val="808080"/>
        </w:rPr>
      </w:pPr>
      <w:r w:rsidRPr="00F51BE1">
        <w:rPr>
          <w:rFonts w:ascii="Arial" w:hAnsi="Arial" w:cs="Arial"/>
          <w:color w:val="808080"/>
        </w:rPr>
        <w:t>-- ASN1STOP</w:t>
      </w:r>
    </w:p>
    <w:p w14:paraId="607B4AAB" w14:textId="77777777" w:rsidR="009D69BB" w:rsidRPr="00F51BE1" w:rsidRDefault="009D69BB" w:rsidP="009D69BB">
      <w:pPr>
        <w:rPr>
          <w:rFonts w:ascii="Arial" w:hAnsi="Arial" w:cs="Arial"/>
        </w:rPr>
      </w:pPr>
    </w:p>
    <w:p w14:paraId="74EC59A2" w14:textId="77C48043" w:rsidR="009D69BB" w:rsidRPr="00976032" w:rsidRDefault="009D69BB" w:rsidP="009D69BB">
      <w:pPr>
        <w:pStyle w:val="Heading4"/>
        <w:rPr>
          <w:rFonts w:eastAsia="SimSun" w:cs="Arial"/>
        </w:rPr>
      </w:pPr>
      <w:bookmarkStart w:id="27" w:name="_Toc5285353"/>
      <w:r w:rsidRPr="00385A34">
        <w:rPr>
          <w:rFonts w:eastAsia="SimSun" w:cs="Arial"/>
        </w:rPr>
        <w:t>–</w:t>
      </w:r>
      <w:r w:rsidRPr="00385A34">
        <w:rPr>
          <w:rFonts w:eastAsia="SimSun" w:cs="Arial"/>
        </w:rPr>
        <w:tab/>
      </w:r>
      <w:r w:rsidRPr="00385A34">
        <w:rPr>
          <w:rFonts w:eastAsia="SimSun" w:cs="Arial"/>
          <w:i/>
          <w:noProof/>
        </w:rPr>
        <w:t>NPN-IdentityInfoList</w:t>
      </w:r>
      <w:bookmarkEnd w:id="27"/>
    </w:p>
    <w:p w14:paraId="2A37A20D" w14:textId="5FA4578C" w:rsidR="009D69BB" w:rsidRPr="006D6E1F" w:rsidRDefault="009D69BB" w:rsidP="009D69BB">
      <w:pPr>
        <w:rPr>
          <w:rFonts w:ascii="Arial" w:eastAsia="SimSun" w:hAnsi="Arial" w:cs="Arial"/>
        </w:rPr>
      </w:pPr>
      <w:r w:rsidRPr="006D6E1F">
        <w:rPr>
          <w:rFonts w:ascii="Arial" w:hAnsi="Arial" w:cs="Arial"/>
        </w:rPr>
        <w:t xml:space="preserve">The IE </w:t>
      </w:r>
      <w:r w:rsidRPr="006D6E1F">
        <w:rPr>
          <w:rFonts w:ascii="Arial" w:hAnsi="Arial" w:cs="Arial"/>
          <w:i/>
        </w:rPr>
        <w:t>NPN-</w:t>
      </w:r>
      <w:proofErr w:type="spellStart"/>
      <w:r w:rsidRPr="006D6E1F">
        <w:rPr>
          <w:rFonts w:ascii="Arial" w:hAnsi="Arial" w:cs="Arial"/>
          <w:i/>
        </w:rPr>
        <w:t>IdentityInfoList</w:t>
      </w:r>
      <w:proofErr w:type="spellEnd"/>
      <w:r w:rsidRPr="006D6E1F">
        <w:rPr>
          <w:rFonts w:ascii="Arial" w:hAnsi="Arial" w:cs="Arial"/>
          <w:i/>
        </w:rPr>
        <w:t xml:space="preserve"> </w:t>
      </w:r>
      <w:r w:rsidRPr="006D6E1F">
        <w:rPr>
          <w:rFonts w:ascii="Arial" w:hAnsi="Arial" w:cs="Arial"/>
        </w:rPr>
        <w:t>includes a list of NPN identity information.</w:t>
      </w:r>
    </w:p>
    <w:p w14:paraId="33508C7D" w14:textId="70FB18F5" w:rsidR="009D69BB" w:rsidRPr="00976032" w:rsidRDefault="009D69BB" w:rsidP="009D69BB">
      <w:pPr>
        <w:pStyle w:val="TH"/>
        <w:rPr>
          <w:rFonts w:cs="Arial"/>
          <w:lang w:val="en-GB"/>
        </w:rPr>
      </w:pPr>
      <w:r w:rsidRPr="00385A34">
        <w:rPr>
          <w:rFonts w:cs="Arial"/>
          <w:bCs/>
          <w:i/>
          <w:iCs/>
          <w:lang w:val="en-GB"/>
        </w:rPr>
        <w:t>NPN-</w:t>
      </w:r>
      <w:proofErr w:type="spellStart"/>
      <w:r w:rsidRPr="00385A34">
        <w:rPr>
          <w:rFonts w:cs="Arial"/>
          <w:bCs/>
          <w:i/>
          <w:iCs/>
          <w:lang w:val="en-GB"/>
        </w:rPr>
        <w:t>IdentityInfoList</w:t>
      </w:r>
      <w:proofErr w:type="spellEnd"/>
      <w:r w:rsidRPr="00976032">
        <w:rPr>
          <w:rFonts w:cs="Arial"/>
          <w:lang w:val="en-GB"/>
        </w:rPr>
        <w:t xml:space="preserve"> information element</w:t>
      </w:r>
    </w:p>
    <w:p w14:paraId="342A60FE" w14:textId="77777777" w:rsidR="009D69BB" w:rsidRPr="006D6E1F" w:rsidRDefault="009D69BB" w:rsidP="009D69BB">
      <w:pPr>
        <w:pStyle w:val="PL"/>
        <w:rPr>
          <w:rFonts w:ascii="Arial" w:hAnsi="Arial" w:cs="Arial"/>
          <w:color w:val="808080"/>
        </w:rPr>
      </w:pPr>
      <w:r w:rsidRPr="006D6E1F">
        <w:rPr>
          <w:rFonts w:ascii="Arial" w:hAnsi="Arial" w:cs="Arial"/>
          <w:color w:val="808080"/>
        </w:rPr>
        <w:t>-- ASN1START</w:t>
      </w:r>
    </w:p>
    <w:p w14:paraId="58D7B1FC" w14:textId="19A09B02" w:rsidR="009D69BB" w:rsidRPr="006D6E1F" w:rsidRDefault="009D69BB" w:rsidP="009D69BB">
      <w:pPr>
        <w:pStyle w:val="PL"/>
        <w:rPr>
          <w:rFonts w:ascii="Arial" w:hAnsi="Arial" w:cs="Arial"/>
          <w:color w:val="808080"/>
        </w:rPr>
      </w:pPr>
      <w:r w:rsidRPr="006D6E1F">
        <w:rPr>
          <w:rFonts w:ascii="Arial" w:hAnsi="Arial" w:cs="Arial"/>
          <w:color w:val="808080"/>
        </w:rPr>
        <w:t>-- TAG-NPN-IDENTITYINFOLIST-START</w:t>
      </w:r>
    </w:p>
    <w:p w14:paraId="65D3F5D9" w14:textId="77777777" w:rsidR="009D69BB" w:rsidRPr="006D6E1F" w:rsidRDefault="009D69BB" w:rsidP="009D69BB">
      <w:pPr>
        <w:pStyle w:val="PL"/>
        <w:rPr>
          <w:rFonts w:ascii="Arial" w:hAnsi="Arial" w:cs="Arial"/>
        </w:rPr>
      </w:pPr>
    </w:p>
    <w:p w14:paraId="0F8B75DA" w14:textId="5411ED02" w:rsidR="009D69BB" w:rsidRPr="006D6E1F" w:rsidRDefault="009D69BB" w:rsidP="009D69BB">
      <w:pPr>
        <w:pStyle w:val="PL"/>
        <w:rPr>
          <w:rFonts w:ascii="Arial" w:hAnsi="Arial" w:cs="Arial"/>
        </w:rPr>
      </w:pPr>
      <w:r w:rsidRPr="006D6E1F">
        <w:rPr>
          <w:rFonts w:ascii="Arial" w:hAnsi="Arial" w:cs="Arial"/>
        </w:rPr>
        <w:t xml:space="preserve">NPN-IdentityInfoList ::=               </w:t>
      </w:r>
      <w:r w:rsidRPr="006D6E1F">
        <w:rPr>
          <w:rFonts w:ascii="Arial" w:hAnsi="Arial" w:cs="Arial"/>
          <w:color w:val="993366"/>
        </w:rPr>
        <w:t>SEQUENCE</w:t>
      </w:r>
      <w:r w:rsidRPr="006D6E1F">
        <w:rPr>
          <w:rFonts w:ascii="Arial" w:hAnsi="Arial" w:cs="Arial"/>
        </w:rPr>
        <w:t xml:space="preserve"> (</w:t>
      </w:r>
      <w:r w:rsidRPr="006D6E1F">
        <w:rPr>
          <w:rFonts w:ascii="Arial" w:hAnsi="Arial" w:cs="Arial"/>
          <w:color w:val="993366"/>
        </w:rPr>
        <w:t>SIZE</w:t>
      </w:r>
      <w:r w:rsidRPr="006D6E1F">
        <w:rPr>
          <w:rFonts w:ascii="Arial" w:hAnsi="Arial" w:cs="Arial"/>
        </w:rPr>
        <w:t xml:space="preserve"> (1..maxPLMN))</w:t>
      </w:r>
      <w:r w:rsidRPr="006D6E1F">
        <w:rPr>
          <w:rFonts w:ascii="Arial" w:hAnsi="Arial" w:cs="Arial"/>
          <w:color w:val="993366"/>
        </w:rPr>
        <w:t xml:space="preserve"> OF</w:t>
      </w:r>
      <w:r w:rsidRPr="006D6E1F">
        <w:rPr>
          <w:rFonts w:ascii="Arial" w:hAnsi="Arial" w:cs="Arial"/>
        </w:rPr>
        <w:t xml:space="preserve"> NPN-IdentityInfo</w:t>
      </w:r>
    </w:p>
    <w:p w14:paraId="7434F4DF" w14:textId="77777777" w:rsidR="009D69BB" w:rsidRPr="006D6E1F" w:rsidRDefault="009D69BB" w:rsidP="009D69BB">
      <w:pPr>
        <w:pStyle w:val="PL"/>
        <w:rPr>
          <w:rFonts w:ascii="Arial" w:hAnsi="Arial" w:cs="Arial"/>
        </w:rPr>
      </w:pPr>
    </w:p>
    <w:p w14:paraId="2EA3168F" w14:textId="1F8BDFB5" w:rsidR="009D69BB" w:rsidRPr="006D6E1F" w:rsidRDefault="009D69BB" w:rsidP="009D69BB">
      <w:pPr>
        <w:pStyle w:val="PL"/>
        <w:rPr>
          <w:rFonts w:ascii="Arial" w:hAnsi="Arial" w:cs="Arial"/>
        </w:rPr>
      </w:pPr>
      <w:r w:rsidRPr="006D6E1F">
        <w:rPr>
          <w:rFonts w:ascii="Arial" w:hAnsi="Arial" w:cs="Arial"/>
        </w:rPr>
        <w:t xml:space="preserve">NPN-IdentityInfo ::=                   </w:t>
      </w:r>
      <w:r w:rsidRPr="006D6E1F">
        <w:rPr>
          <w:rFonts w:ascii="Arial" w:hAnsi="Arial" w:cs="Arial"/>
          <w:color w:val="993366"/>
        </w:rPr>
        <w:t>SEQUENCE</w:t>
      </w:r>
      <w:r w:rsidRPr="006D6E1F">
        <w:rPr>
          <w:rFonts w:ascii="Arial" w:hAnsi="Arial" w:cs="Arial"/>
        </w:rPr>
        <w:t xml:space="preserve"> {</w:t>
      </w:r>
    </w:p>
    <w:p w14:paraId="41A5360E" w14:textId="73A20EF5" w:rsidR="009D69BB" w:rsidRPr="006D6E1F" w:rsidRDefault="009D69BB" w:rsidP="009D69BB">
      <w:pPr>
        <w:pStyle w:val="PL"/>
        <w:rPr>
          <w:rFonts w:ascii="Arial" w:hAnsi="Arial" w:cs="Arial"/>
        </w:rPr>
      </w:pPr>
      <w:r w:rsidRPr="006D6E1F">
        <w:rPr>
          <w:rFonts w:ascii="Arial" w:hAnsi="Arial" w:cs="Arial"/>
        </w:rPr>
        <w:t xml:space="preserve">    npn-IdentityList                           </w:t>
      </w:r>
      <w:r w:rsidRPr="006D6E1F">
        <w:rPr>
          <w:rFonts w:ascii="Arial" w:hAnsi="Arial" w:cs="Arial"/>
          <w:color w:val="993366"/>
        </w:rPr>
        <w:t>SEQUENCE</w:t>
      </w:r>
      <w:r w:rsidRPr="006D6E1F">
        <w:rPr>
          <w:rFonts w:ascii="Arial" w:hAnsi="Arial" w:cs="Arial"/>
        </w:rPr>
        <w:t xml:space="preserve"> (</w:t>
      </w:r>
      <w:r w:rsidRPr="006D6E1F">
        <w:rPr>
          <w:rFonts w:ascii="Arial" w:hAnsi="Arial" w:cs="Arial"/>
          <w:color w:val="993366"/>
        </w:rPr>
        <w:t>SIZE</w:t>
      </w:r>
      <w:r w:rsidRPr="006D6E1F">
        <w:rPr>
          <w:rFonts w:ascii="Arial" w:hAnsi="Arial" w:cs="Arial"/>
        </w:rPr>
        <w:t xml:space="preserve"> (1..maxPLMN))</w:t>
      </w:r>
      <w:r w:rsidRPr="006D6E1F">
        <w:rPr>
          <w:rFonts w:ascii="Arial" w:hAnsi="Arial" w:cs="Arial"/>
          <w:color w:val="993366"/>
        </w:rPr>
        <w:t xml:space="preserve"> OF</w:t>
      </w:r>
      <w:r w:rsidRPr="006D6E1F">
        <w:rPr>
          <w:rFonts w:ascii="Arial" w:hAnsi="Arial" w:cs="Arial"/>
        </w:rPr>
        <w:t xml:space="preserve"> NPN-Identity,</w:t>
      </w:r>
    </w:p>
    <w:p w14:paraId="7A178336" w14:textId="77777777" w:rsidR="009D69BB" w:rsidRPr="006D6E1F" w:rsidRDefault="009D69BB" w:rsidP="009D69BB">
      <w:pPr>
        <w:pStyle w:val="PL"/>
        <w:rPr>
          <w:rFonts w:ascii="Arial" w:hAnsi="Arial" w:cs="Arial"/>
          <w:color w:val="808080"/>
        </w:rPr>
      </w:pPr>
      <w:r w:rsidRPr="006D6E1F">
        <w:rPr>
          <w:rFonts w:ascii="Arial" w:hAnsi="Arial" w:cs="Arial"/>
        </w:rPr>
        <w:t xml:space="preserve">    trackingAreaCode                            TrackingAreaCode                                            </w:t>
      </w:r>
      <w:r w:rsidRPr="006D6E1F">
        <w:rPr>
          <w:rFonts w:ascii="Arial" w:hAnsi="Arial" w:cs="Arial"/>
          <w:color w:val="993366"/>
        </w:rPr>
        <w:t>OPTIONAL</w:t>
      </w:r>
      <w:r w:rsidRPr="006D6E1F">
        <w:rPr>
          <w:rFonts w:ascii="Arial" w:hAnsi="Arial" w:cs="Arial"/>
        </w:rPr>
        <w:t xml:space="preserve">,       </w:t>
      </w:r>
      <w:r w:rsidRPr="006D6E1F">
        <w:rPr>
          <w:rFonts w:ascii="Arial" w:hAnsi="Arial" w:cs="Arial"/>
          <w:color w:val="808080"/>
        </w:rPr>
        <w:t>-- Need R</w:t>
      </w:r>
    </w:p>
    <w:p w14:paraId="73119D6F" w14:textId="77777777" w:rsidR="009D69BB" w:rsidRPr="006D6E1F" w:rsidRDefault="009D69BB" w:rsidP="009D69BB">
      <w:pPr>
        <w:pStyle w:val="PL"/>
        <w:rPr>
          <w:rFonts w:ascii="Arial" w:hAnsi="Arial" w:cs="Arial"/>
          <w:color w:val="808080"/>
        </w:rPr>
      </w:pPr>
      <w:r w:rsidRPr="006D6E1F">
        <w:rPr>
          <w:rFonts w:ascii="Arial" w:hAnsi="Arial" w:cs="Arial"/>
        </w:rPr>
        <w:t xml:space="preserve">    ranac                                       RAN-AreaCode                                                </w:t>
      </w:r>
      <w:r w:rsidRPr="006D6E1F">
        <w:rPr>
          <w:rFonts w:ascii="Arial" w:hAnsi="Arial" w:cs="Arial"/>
          <w:color w:val="993366"/>
        </w:rPr>
        <w:t>OPTIONAL</w:t>
      </w:r>
      <w:r w:rsidRPr="006D6E1F">
        <w:rPr>
          <w:rFonts w:ascii="Arial" w:hAnsi="Arial" w:cs="Arial"/>
        </w:rPr>
        <w:t xml:space="preserve">,       </w:t>
      </w:r>
      <w:r w:rsidRPr="006D6E1F">
        <w:rPr>
          <w:rFonts w:ascii="Arial" w:hAnsi="Arial" w:cs="Arial"/>
          <w:color w:val="808080"/>
        </w:rPr>
        <w:t>-- Need R</w:t>
      </w:r>
    </w:p>
    <w:p w14:paraId="05D19E0B" w14:textId="77777777" w:rsidR="009D69BB" w:rsidRPr="006D6E1F" w:rsidRDefault="009D69BB" w:rsidP="009D69BB">
      <w:pPr>
        <w:pStyle w:val="PL"/>
        <w:rPr>
          <w:rFonts w:ascii="Arial" w:hAnsi="Arial" w:cs="Arial"/>
        </w:rPr>
      </w:pPr>
      <w:r w:rsidRPr="006D6E1F">
        <w:rPr>
          <w:rFonts w:ascii="Arial" w:hAnsi="Arial" w:cs="Arial"/>
        </w:rPr>
        <w:t xml:space="preserve">    cellIdentity                                CellIdentity,</w:t>
      </w:r>
    </w:p>
    <w:p w14:paraId="55A8C311" w14:textId="77777777" w:rsidR="009D69BB" w:rsidRPr="006D6E1F" w:rsidRDefault="009D69BB" w:rsidP="009D69BB">
      <w:pPr>
        <w:pStyle w:val="PL"/>
        <w:rPr>
          <w:rFonts w:ascii="Arial" w:hAnsi="Arial" w:cs="Arial"/>
        </w:rPr>
      </w:pPr>
      <w:r w:rsidRPr="006D6E1F">
        <w:rPr>
          <w:rFonts w:ascii="Arial" w:hAnsi="Arial" w:cs="Arial"/>
        </w:rPr>
        <w:t xml:space="preserve">    cellReservedForOperatorUse                  </w:t>
      </w:r>
      <w:r w:rsidRPr="006D6E1F">
        <w:rPr>
          <w:rFonts w:ascii="Arial" w:hAnsi="Arial" w:cs="Arial"/>
          <w:color w:val="993366"/>
        </w:rPr>
        <w:t>ENUMERATED</w:t>
      </w:r>
      <w:r w:rsidRPr="006D6E1F">
        <w:rPr>
          <w:rFonts w:ascii="Arial" w:hAnsi="Arial" w:cs="Arial"/>
        </w:rPr>
        <w:t xml:space="preserve"> {reserved, notReserved},</w:t>
      </w:r>
    </w:p>
    <w:p w14:paraId="4650506C" w14:textId="77777777" w:rsidR="009D69BB" w:rsidRPr="006D6E1F" w:rsidRDefault="009D69BB" w:rsidP="009D69BB">
      <w:pPr>
        <w:pStyle w:val="PL"/>
        <w:rPr>
          <w:rFonts w:ascii="Arial" w:hAnsi="Arial" w:cs="Arial"/>
        </w:rPr>
      </w:pPr>
      <w:r w:rsidRPr="006D6E1F">
        <w:rPr>
          <w:rFonts w:ascii="Arial" w:hAnsi="Arial" w:cs="Arial"/>
        </w:rPr>
        <w:t xml:space="preserve">    ...</w:t>
      </w:r>
    </w:p>
    <w:p w14:paraId="122A12A2" w14:textId="77777777" w:rsidR="009D69BB" w:rsidRPr="006D6E1F" w:rsidRDefault="009D69BB" w:rsidP="009D69BB">
      <w:pPr>
        <w:pStyle w:val="PL"/>
        <w:rPr>
          <w:rFonts w:ascii="Arial" w:hAnsi="Arial" w:cs="Arial"/>
        </w:rPr>
      </w:pPr>
      <w:r w:rsidRPr="006D6E1F">
        <w:rPr>
          <w:rFonts w:ascii="Arial" w:hAnsi="Arial" w:cs="Arial"/>
        </w:rPr>
        <w:t>}</w:t>
      </w:r>
    </w:p>
    <w:p w14:paraId="73198AB2" w14:textId="4FA575AF" w:rsidR="009D69BB" w:rsidRPr="006D6E1F" w:rsidRDefault="009D69BB" w:rsidP="009D69BB">
      <w:pPr>
        <w:pStyle w:val="PL"/>
        <w:rPr>
          <w:rFonts w:ascii="Arial" w:hAnsi="Arial" w:cs="Arial"/>
          <w:color w:val="808080"/>
        </w:rPr>
      </w:pPr>
      <w:r w:rsidRPr="006D6E1F">
        <w:rPr>
          <w:rFonts w:ascii="Arial" w:hAnsi="Arial" w:cs="Arial"/>
          <w:color w:val="808080"/>
        </w:rPr>
        <w:t>-- TAG-NPN-IDENTITYINFOLIST-STOP</w:t>
      </w:r>
    </w:p>
    <w:p w14:paraId="35EAB132" w14:textId="77777777" w:rsidR="009D69BB" w:rsidRPr="006D6E1F" w:rsidRDefault="009D69BB" w:rsidP="009D69BB">
      <w:pPr>
        <w:pStyle w:val="PL"/>
        <w:rPr>
          <w:rFonts w:ascii="Arial" w:eastAsia="SimSun" w:hAnsi="Arial" w:cs="Arial"/>
          <w:color w:val="808080"/>
        </w:rPr>
      </w:pPr>
      <w:r w:rsidRPr="006D6E1F">
        <w:rPr>
          <w:rFonts w:ascii="Arial" w:hAnsi="Arial" w:cs="Arial"/>
          <w:color w:val="808080"/>
        </w:rPr>
        <w:t>-- ASN1STOP</w:t>
      </w:r>
    </w:p>
    <w:p w14:paraId="079C9F9D" w14:textId="77777777" w:rsidR="009D69BB" w:rsidRPr="006D6E1F" w:rsidRDefault="009D69BB" w:rsidP="009D69BB">
      <w:pPr>
        <w:rPr>
          <w:rFonts w:ascii="Arial" w:hAnsi="Arial" w:cs="Arial"/>
        </w:rPr>
      </w:pPr>
    </w:p>
    <w:p w14:paraId="1EA3F259" w14:textId="6BF958BA" w:rsidR="009D69BB" w:rsidRPr="00976032" w:rsidRDefault="009D69BB" w:rsidP="009D69BB">
      <w:pPr>
        <w:pStyle w:val="Heading4"/>
        <w:rPr>
          <w:rFonts w:cs="Arial"/>
        </w:rPr>
      </w:pPr>
      <w:bookmarkStart w:id="28" w:name="_Toc5285352"/>
      <w:r w:rsidRPr="00385A34">
        <w:rPr>
          <w:rFonts w:cs="Arial"/>
        </w:rPr>
        <w:t>–</w:t>
      </w:r>
      <w:r w:rsidRPr="00385A34">
        <w:rPr>
          <w:rFonts w:cs="Arial"/>
        </w:rPr>
        <w:tab/>
      </w:r>
      <w:r w:rsidRPr="00976032">
        <w:rPr>
          <w:rFonts w:cs="Arial"/>
          <w:i/>
          <w:noProof/>
        </w:rPr>
        <w:t>NPN-Identity</w:t>
      </w:r>
      <w:bookmarkEnd w:id="28"/>
    </w:p>
    <w:p w14:paraId="12950F89" w14:textId="0AD0C73D" w:rsidR="009D69BB" w:rsidRPr="006D6E1F" w:rsidRDefault="009D69BB" w:rsidP="009D69BB">
      <w:pPr>
        <w:rPr>
          <w:rFonts w:ascii="Arial" w:hAnsi="Arial" w:cs="Arial"/>
        </w:rPr>
      </w:pPr>
      <w:r w:rsidRPr="006D6E1F">
        <w:rPr>
          <w:rFonts w:ascii="Arial" w:hAnsi="Arial" w:cs="Arial"/>
        </w:rPr>
        <w:t xml:space="preserve">The IE </w:t>
      </w:r>
      <w:r w:rsidRPr="006D6E1F">
        <w:rPr>
          <w:rFonts w:ascii="Arial" w:hAnsi="Arial" w:cs="Arial"/>
          <w:i/>
          <w:noProof/>
        </w:rPr>
        <w:t>NPN-Identity</w:t>
      </w:r>
      <w:r w:rsidRPr="006D6E1F">
        <w:rPr>
          <w:rFonts w:ascii="Arial" w:hAnsi="Arial" w:cs="Arial"/>
        </w:rPr>
        <w:t xml:space="preserve"> identifies a Non-Public Network. Further information regarding how to set the IE </w:t>
      </w:r>
      <w:r w:rsidRPr="006D6E1F">
        <w:rPr>
          <w:rFonts w:ascii="Arial" w:eastAsia="SimSun" w:hAnsi="Arial" w:cs="Arial"/>
          <w:lang w:eastAsia="zh-CN"/>
        </w:rPr>
        <w:t>is</w:t>
      </w:r>
      <w:r w:rsidRPr="006D6E1F">
        <w:rPr>
          <w:rFonts w:ascii="Arial" w:hAnsi="Arial" w:cs="Arial"/>
        </w:rPr>
        <w:t xml:space="preserve"> specified in TS 23.003 [21].</w:t>
      </w:r>
    </w:p>
    <w:p w14:paraId="7B81AE04" w14:textId="06781C92" w:rsidR="009D69BB" w:rsidRPr="00571F37" w:rsidRDefault="009D69BB" w:rsidP="009D69BB">
      <w:pPr>
        <w:pStyle w:val="TH"/>
        <w:rPr>
          <w:rFonts w:cs="Arial"/>
          <w:lang w:val="en-GB"/>
        </w:rPr>
      </w:pPr>
      <w:r w:rsidRPr="00385A34">
        <w:rPr>
          <w:rFonts w:cs="Arial"/>
          <w:bCs/>
          <w:i/>
          <w:iCs/>
          <w:lang w:val="en-GB"/>
        </w:rPr>
        <w:t>NPN-Identity</w:t>
      </w:r>
      <w:r w:rsidRPr="00976032">
        <w:rPr>
          <w:rFonts w:cs="Arial"/>
          <w:bCs/>
          <w:iCs/>
          <w:lang w:val="en-GB"/>
        </w:rPr>
        <w:t xml:space="preserve"> </w:t>
      </w:r>
      <w:r w:rsidRPr="00976032">
        <w:rPr>
          <w:rFonts w:cs="Arial"/>
          <w:lang w:val="en-GB"/>
        </w:rPr>
        <w:t>information element</w:t>
      </w:r>
    </w:p>
    <w:p w14:paraId="38FDD8F3" w14:textId="77777777" w:rsidR="009D69BB" w:rsidRPr="006D6E1F" w:rsidRDefault="009D69BB" w:rsidP="009D69BB">
      <w:pPr>
        <w:pStyle w:val="PL"/>
        <w:rPr>
          <w:rFonts w:ascii="Arial" w:hAnsi="Arial" w:cs="Arial"/>
          <w:color w:val="808080"/>
        </w:rPr>
      </w:pPr>
      <w:r w:rsidRPr="006D6E1F">
        <w:rPr>
          <w:rFonts w:ascii="Arial" w:hAnsi="Arial" w:cs="Arial"/>
          <w:color w:val="808080"/>
        </w:rPr>
        <w:t>-- ASN1START</w:t>
      </w:r>
    </w:p>
    <w:p w14:paraId="7D78A1BD" w14:textId="24B5059F" w:rsidR="009D69BB" w:rsidRPr="006D6E1F" w:rsidRDefault="009D69BB" w:rsidP="009D69BB">
      <w:pPr>
        <w:pStyle w:val="PL"/>
        <w:rPr>
          <w:rFonts w:ascii="Arial" w:hAnsi="Arial" w:cs="Arial"/>
          <w:color w:val="808080"/>
        </w:rPr>
      </w:pPr>
      <w:r w:rsidRPr="006D6E1F">
        <w:rPr>
          <w:rFonts w:ascii="Arial" w:hAnsi="Arial" w:cs="Arial"/>
          <w:color w:val="808080"/>
        </w:rPr>
        <w:t>-- TAG-NPN-IDENTITY-START</w:t>
      </w:r>
    </w:p>
    <w:p w14:paraId="17E1CA19" w14:textId="77777777" w:rsidR="009D69BB" w:rsidRPr="006D6E1F" w:rsidRDefault="009D69BB" w:rsidP="009D69BB">
      <w:pPr>
        <w:pStyle w:val="PL"/>
        <w:rPr>
          <w:rFonts w:ascii="Arial" w:hAnsi="Arial" w:cs="Arial"/>
        </w:rPr>
      </w:pPr>
    </w:p>
    <w:p w14:paraId="4C12CD11" w14:textId="76C8E05B" w:rsidR="009D69BB" w:rsidRPr="00385A34" w:rsidRDefault="009D69BB" w:rsidP="009D69BB">
      <w:pPr>
        <w:pStyle w:val="PL"/>
        <w:rPr>
          <w:rFonts w:ascii="Arial" w:hAnsi="Arial" w:cs="Arial"/>
        </w:rPr>
      </w:pPr>
      <w:r w:rsidRPr="006D6E1F">
        <w:rPr>
          <w:rFonts w:ascii="Arial" w:hAnsi="Arial" w:cs="Arial"/>
        </w:rPr>
        <w:t xml:space="preserve">NPN-Identity ::=   </w:t>
      </w:r>
      <w:r w:rsidR="00485C4A" w:rsidRPr="00385A34">
        <w:rPr>
          <w:rFonts w:ascii="Arial" w:hAnsi="Arial" w:cs="Arial"/>
        </w:rPr>
        <w:t>CHOICE</w:t>
      </w:r>
      <w:r w:rsidRPr="006D6E1F">
        <w:rPr>
          <w:rFonts w:ascii="Arial" w:hAnsi="Arial" w:cs="Arial"/>
        </w:rPr>
        <w:t xml:space="preserve"> {</w:t>
      </w:r>
    </w:p>
    <w:p w14:paraId="63B561E5" w14:textId="75098CB9" w:rsidR="00485C4A" w:rsidRPr="006D6E1F" w:rsidRDefault="00485C4A" w:rsidP="009D69BB">
      <w:pPr>
        <w:pStyle w:val="PL"/>
        <w:rPr>
          <w:rFonts w:ascii="Arial" w:hAnsi="Arial" w:cs="Arial"/>
        </w:rPr>
      </w:pPr>
      <w:r w:rsidRPr="00385A34">
        <w:rPr>
          <w:rFonts w:ascii="Arial" w:hAnsi="Arial" w:cs="Arial"/>
        </w:rPr>
        <w:tab/>
      </w:r>
      <w:r w:rsidRPr="00976032">
        <w:rPr>
          <w:rFonts w:ascii="Arial" w:hAnsi="Arial" w:cs="Arial"/>
        </w:rPr>
        <w:t>pni-</w:t>
      </w:r>
      <w:r w:rsidR="00BB7EC3" w:rsidRPr="00976032">
        <w:rPr>
          <w:rFonts w:ascii="Arial" w:hAnsi="Arial" w:cs="Arial"/>
        </w:rPr>
        <w:t>npn</w:t>
      </w:r>
      <w:r w:rsidRPr="00571F37">
        <w:rPr>
          <w:rFonts w:ascii="Arial" w:hAnsi="Arial" w:cs="Arial"/>
        </w:rPr>
        <w:tab/>
      </w:r>
      <w:r w:rsidRPr="00571F37">
        <w:rPr>
          <w:rFonts w:ascii="Arial" w:hAnsi="Arial" w:cs="Arial"/>
        </w:rPr>
        <w:tab/>
      </w:r>
      <w:r w:rsidRPr="00571F37">
        <w:rPr>
          <w:rFonts w:ascii="Arial" w:hAnsi="Arial" w:cs="Arial"/>
          <w:color w:val="993366"/>
        </w:rPr>
        <w:t>SEQUENCE</w:t>
      </w:r>
      <w:r w:rsidRPr="00571F37">
        <w:rPr>
          <w:rFonts w:ascii="Arial" w:hAnsi="Arial" w:cs="Arial"/>
        </w:rPr>
        <w:t xml:space="preserve"> {</w:t>
      </w:r>
    </w:p>
    <w:p w14:paraId="036E0B66" w14:textId="19728EA3" w:rsidR="00485C4A" w:rsidRPr="006D6E1F" w:rsidRDefault="009D69BB" w:rsidP="009D69BB">
      <w:pPr>
        <w:pStyle w:val="PL"/>
        <w:rPr>
          <w:rFonts w:ascii="Arial" w:hAnsi="Arial" w:cs="Arial"/>
        </w:rPr>
      </w:pPr>
      <w:r w:rsidRPr="006D6E1F">
        <w:rPr>
          <w:rFonts w:ascii="Arial" w:hAnsi="Arial" w:cs="Arial"/>
        </w:rPr>
        <w:t xml:space="preserve">    </w:t>
      </w:r>
      <w:r w:rsidR="00BB7EC3" w:rsidRPr="00385A34">
        <w:rPr>
          <w:rFonts w:ascii="Arial" w:hAnsi="Arial" w:cs="Arial"/>
        </w:rPr>
        <w:tab/>
      </w:r>
      <w:r w:rsidR="00BB7EC3" w:rsidRPr="00385A34">
        <w:rPr>
          <w:rFonts w:ascii="Arial" w:hAnsi="Arial" w:cs="Arial"/>
        </w:rPr>
        <w:tab/>
      </w:r>
      <w:r w:rsidRPr="006D6E1F">
        <w:rPr>
          <w:rFonts w:ascii="Arial" w:hAnsi="Arial" w:cs="Arial"/>
        </w:rPr>
        <w:t>plmn-</w:t>
      </w:r>
      <w:r w:rsidR="00BB7EC3" w:rsidRPr="006D6E1F">
        <w:rPr>
          <w:rFonts w:ascii="Arial" w:hAnsi="Arial" w:cs="Arial"/>
        </w:rPr>
        <w:t>Identity</w:t>
      </w:r>
      <w:r w:rsidR="00BB7EC3" w:rsidRPr="00385A34">
        <w:rPr>
          <w:rFonts w:ascii="Arial" w:hAnsi="Arial" w:cs="Arial"/>
        </w:rPr>
        <w:tab/>
      </w:r>
      <w:r w:rsidR="00BB7EC3" w:rsidRPr="00385A34">
        <w:rPr>
          <w:rFonts w:ascii="Arial" w:hAnsi="Arial" w:cs="Arial"/>
        </w:rPr>
        <w:tab/>
      </w:r>
      <w:r w:rsidRPr="006D6E1F">
        <w:rPr>
          <w:rFonts w:ascii="Arial" w:hAnsi="Arial" w:cs="Arial"/>
        </w:rPr>
        <w:t>PLMN-Identity,</w:t>
      </w:r>
    </w:p>
    <w:p w14:paraId="3B0FBAA2" w14:textId="6DA8D181" w:rsidR="00BB7EC3" w:rsidRPr="00385A34" w:rsidRDefault="009D69BB" w:rsidP="009D69BB">
      <w:pPr>
        <w:pStyle w:val="PL"/>
        <w:rPr>
          <w:rFonts w:ascii="Arial" w:eastAsia="Times New Roman" w:hAnsi="Arial" w:cs="Arial"/>
          <w:lang w:eastAsia="en-GB"/>
        </w:rPr>
      </w:pPr>
      <w:r w:rsidRPr="006D6E1F">
        <w:rPr>
          <w:rFonts w:ascii="Arial" w:hAnsi="Arial" w:cs="Arial"/>
        </w:rPr>
        <w:t xml:space="preserve">    </w:t>
      </w:r>
      <w:r w:rsidR="00BB7EC3" w:rsidRPr="00385A34">
        <w:rPr>
          <w:rFonts w:ascii="Arial" w:hAnsi="Arial" w:cs="Arial"/>
        </w:rPr>
        <w:tab/>
      </w:r>
      <w:r w:rsidR="00BB7EC3" w:rsidRPr="00385A34">
        <w:rPr>
          <w:rFonts w:ascii="Arial" w:hAnsi="Arial" w:cs="Arial"/>
        </w:rPr>
        <w:tab/>
        <w:t>cag</w:t>
      </w:r>
      <w:r w:rsidR="00BB7EC3" w:rsidRPr="00976032">
        <w:rPr>
          <w:rFonts w:ascii="Arial" w:hAnsi="Arial" w:cs="Arial"/>
        </w:rPr>
        <w:t>-Identity</w:t>
      </w:r>
      <w:r w:rsidR="00926D7B" w:rsidRPr="00976032">
        <w:rPr>
          <w:rFonts w:ascii="Arial" w:hAnsi="Arial" w:cs="Arial"/>
        </w:rPr>
        <w:t>-Lis</w:t>
      </w:r>
      <w:r w:rsidR="008D7350" w:rsidRPr="00571F37">
        <w:rPr>
          <w:rFonts w:ascii="Arial" w:hAnsi="Arial" w:cs="Arial"/>
        </w:rPr>
        <w:t>t</w:t>
      </w:r>
      <w:r w:rsidR="00BB7EC3" w:rsidRPr="00571F37">
        <w:rPr>
          <w:rFonts w:ascii="Arial" w:hAnsi="Arial" w:cs="Arial"/>
        </w:rPr>
        <w:tab/>
      </w:r>
      <w:r w:rsidR="00BB7EC3" w:rsidRPr="00571F37">
        <w:rPr>
          <w:rFonts w:ascii="Arial" w:hAnsi="Arial" w:cs="Arial"/>
        </w:rPr>
        <w:tab/>
      </w:r>
      <w:r w:rsidRPr="00571F37">
        <w:rPr>
          <w:rFonts w:ascii="Arial" w:hAnsi="Arial" w:cs="Arial"/>
        </w:rPr>
        <w:t xml:space="preserve"> </w:t>
      </w:r>
      <w:r w:rsidR="008D7350" w:rsidRPr="00571F37">
        <w:rPr>
          <w:rFonts w:ascii="Arial" w:eastAsia="Times New Roman" w:hAnsi="Arial" w:cs="Arial"/>
          <w:color w:val="993366"/>
          <w:lang w:eastAsia="en-GB"/>
        </w:rPr>
        <w:t>SEQUENCE</w:t>
      </w:r>
      <w:r w:rsidR="008D7350" w:rsidRPr="00571F37">
        <w:rPr>
          <w:rFonts w:ascii="Arial" w:eastAsia="Times New Roman" w:hAnsi="Arial" w:cs="Arial"/>
          <w:lang w:eastAsia="en-GB"/>
        </w:rPr>
        <w:t xml:space="preserve"> (</w:t>
      </w:r>
      <w:r w:rsidR="008D7350" w:rsidRPr="000A49A4">
        <w:rPr>
          <w:rFonts w:ascii="Arial" w:eastAsia="Times New Roman" w:hAnsi="Arial" w:cs="Arial"/>
          <w:color w:val="993366"/>
          <w:lang w:eastAsia="en-GB"/>
        </w:rPr>
        <w:t>SIZE</w:t>
      </w:r>
      <w:r w:rsidR="008D7350" w:rsidRPr="000A49A4">
        <w:rPr>
          <w:rFonts w:ascii="Arial" w:eastAsia="Times New Roman" w:hAnsi="Arial" w:cs="Arial"/>
          <w:lang w:eastAsia="en-GB"/>
        </w:rPr>
        <w:t xml:space="preserve"> (0..maxPLMN))</w:t>
      </w:r>
      <w:r w:rsidR="008D7350" w:rsidRPr="007F7E2F">
        <w:rPr>
          <w:rFonts w:ascii="Arial" w:eastAsia="Times New Roman" w:hAnsi="Arial" w:cs="Arial"/>
          <w:color w:val="993366"/>
          <w:lang w:eastAsia="en-GB"/>
        </w:rPr>
        <w:t xml:space="preserve"> OF</w:t>
      </w:r>
      <w:r w:rsidR="008D7350" w:rsidRPr="007F7E2F">
        <w:rPr>
          <w:rFonts w:ascii="Arial" w:hAnsi="Arial" w:cs="Arial"/>
        </w:rPr>
        <w:t xml:space="preserve"> </w:t>
      </w:r>
      <w:r w:rsidR="00BB7EC3" w:rsidRPr="007F7E2F">
        <w:rPr>
          <w:rFonts w:ascii="Arial" w:hAnsi="Arial" w:cs="Arial"/>
        </w:rPr>
        <w:t>CAG-Identity</w:t>
      </w:r>
    </w:p>
    <w:p w14:paraId="45BAA716" w14:textId="5D194651" w:rsidR="009D69BB" w:rsidRPr="00385A34" w:rsidRDefault="00BB7EC3" w:rsidP="009D69BB">
      <w:pPr>
        <w:pStyle w:val="PL"/>
        <w:rPr>
          <w:rFonts w:ascii="Arial" w:hAnsi="Arial" w:cs="Arial"/>
          <w:color w:val="808080"/>
        </w:rPr>
      </w:pPr>
      <w:r w:rsidRPr="00385A34">
        <w:rPr>
          <w:rFonts w:ascii="Arial" w:eastAsia="Times New Roman" w:hAnsi="Arial" w:cs="Arial"/>
          <w:lang w:eastAsia="en-GB"/>
        </w:rPr>
        <w:tab/>
        <w:t>}</w:t>
      </w:r>
      <w:r w:rsidRPr="00385A34">
        <w:rPr>
          <w:rFonts w:ascii="Arial" w:hAnsi="Arial" w:cs="Arial"/>
          <w:color w:val="808080"/>
        </w:rPr>
        <w:t>,</w:t>
      </w:r>
    </w:p>
    <w:p w14:paraId="5C6713F6" w14:textId="672D845F" w:rsidR="00BB7EC3" w:rsidRPr="00571F37" w:rsidRDefault="00BB7EC3" w:rsidP="00BB7EC3">
      <w:pPr>
        <w:pStyle w:val="PL"/>
        <w:rPr>
          <w:rFonts w:ascii="Arial" w:hAnsi="Arial" w:cs="Arial"/>
        </w:rPr>
      </w:pPr>
      <w:r w:rsidRPr="00976032">
        <w:rPr>
          <w:rFonts w:ascii="Arial" w:hAnsi="Arial" w:cs="Arial"/>
        </w:rPr>
        <w:tab/>
        <w:t>snpn</w:t>
      </w:r>
      <w:r w:rsidRPr="00976032">
        <w:rPr>
          <w:rFonts w:ascii="Arial" w:hAnsi="Arial" w:cs="Arial"/>
        </w:rPr>
        <w:tab/>
      </w:r>
      <w:r w:rsidRPr="00976032">
        <w:rPr>
          <w:rFonts w:ascii="Arial" w:hAnsi="Arial" w:cs="Arial"/>
        </w:rPr>
        <w:tab/>
      </w:r>
      <w:r w:rsidRPr="00976032">
        <w:rPr>
          <w:rFonts w:ascii="Arial" w:hAnsi="Arial" w:cs="Arial"/>
        </w:rPr>
        <w:tab/>
      </w:r>
      <w:r w:rsidRPr="00976032">
        <w:rPr>
          <w:rFonts w:ascii="Arial" w:hAnsi="Arial" w:cs="Arial"/>
          <w:color w:val="993366"/>
        </w:rPr>
        <w:t>SEQUENCE</w:t>
      </w:r>
      <w:r w:rsidRPr="00571F37">
        <w:rPr>
          <w:rFonts w:ascii="Arial" w:hAnsi="Arial" w:cs="Arial"/>
        </w:rPr>
        <w:t xml:space="preserve"> {</w:t>
      </w:r>
    </w:p>
    <w:p w14:paraId="7975B249" w14:textId="50AA51B9" w:rsidR="00BB7EC3" w:rsidRPr="00385A34" w:rsidRDefault="00BB7EC3" w:rsidP="00BB7EC3">
      <w:pPr>
        <w:pStyle w:val="PL"/>
        <w:rPr>
          <w:rFonts w:ascii="Arial" w:hAnsi="Arial" w:cs="Arial"/>
        </w:rPr>
      </w:pPr>
      <w:r w:rsidRPr="00571F37">
        <w:rPr>
          <w:rFonts w:ascii="Arial" w:hAnsi="Arial" w:cs="Arial"/>
        </w:rPr>
        <w:t xml:space="preserve">    </w:t>
      </w:r>
      <w:r w:rsidRPr="00385A34">
        <w:rPr>
          <w:rFonts w:ascii="Arial" w:hAnsi="Arial" w:cs="Arial"/>
        </w:rPr>
        <w:tab/>
      </w:r>
      <w:r w:rsidRPr="00385A34">
        <w:rPr>
          <w:rFonts w:ascii="Arial" w:hAnsi="Arial" w:cs="Arial"/>
        </w:rPr>
        <w:tab/>
        <w:t>plmn-Identity</w:t>
      </w:r>
      <w:r w:rsidRPr="00385A34">
        <w:rPr>
          <w:rFonts w:ascii="Arial" w:hAnsi="Arial" w:cs="Arial"/>
        </w:rPr>
        <w:tab/>
      </w:r>
      <w:r w:rsidRPr="00385A34">
        <w:rPr>
          <w:rFonts w:ascii="Arial" w:hAnsi="Arial" w:cs="Arial"/>
        </w:rPr>
        <w:tab/>
        <w:t>PLMN-Identity,</w:t>
      </w:r>
    </w:p>
    <w:p w14:paraId="33458644" w14:textId="083DA3A3" w:rsidR="00BB7EC3" w:rsidRPr="00385A34" w:rsidRDefault="00BB7EC3" w:rsidP="00BB7EC3">
      <w:pPr>
        <w:pStyle w:val="PL"/>
        <w:rPr>
          <w:rFonts w:ascii="Arial" w:eastAsia="Times New Roman" w:hAnsi="Arial" w:cs="Arial"/>
          <w:lang w:eastAsia="en-GB"/>
        </w:rPr>
      </w:pPr>
      <w:r w:rsidRPr="00385A34">
        <w:rPr>
          <w:rFonts w:ascii="Arial" w:hAnsi="Arial" w:cs="Arial"/>
        </w:rPr>
        <w:t xml:space="preserve">    </w:t>
      </w:r>
      <w:r w:rsidRPr="00385A34">
        <w:rPr>
          <w:rFonts w:ascii="Arial" w:hAnsi="Arial" w:cs="Arial"/>
        </w:rPr>
        <w:tab/>
      </w:r>
      <w:r w:rsidRPr="00385A34">
        <w:rPr>
          <w:rFonts w:ascii="Arial" w:hAnsi="Arial" w:cs="Arial"/>
        </w:rPr>
        <w:tab/>
        <w:t>nid-List</w:t>
      </w:r>
      <w:r w:rsidRPr="00385A34">
        <w:rPr>
          <w:rFonts w:ascii="Arial" w:hAnsi="Arial" w:cs="Arial"/>
        </w:rPr>
        <w:tab/>
      </w:r>
      <w:r w:rsidRPr="00385A34">
        <w:rPr>
          <w:rFonts w:ascii="Arial" w:hAnsi="Arial" w:cs="Arial"/>
        </w:rPr>
        <w:tab/>
      </w:r>
      <w:r w:rsidRPr="00385A34">
        <w:rPr>
          <w:rFonts w:ascii="Arial" w:hAnsi="Arial" w:cs="Arial"/>
        </w:rPr>
        <w:tab/>
      </w:r>
      <w:r w:rsidRPr="00385A34">
        <w:rPr>
          <w:rFonts w:ascii="Arial" w:eastAsia="Times New Roman" w:hAnsi="Arial" w:cs="Arial"/>
          <w:color w:val="993366"/>
          <w:lang w:eastAsia="en-GB"/>
        </w:rPr>
        <w:t>SEQUENCE</w:t>
      </w:r>
      <w:r w:rsidRPr="00385A34">
        <w:rPr>
          <w:rFonts w:ascii="Arial" w:eastAsia="Times New Roman" w:hAnsi="Arial" w:cs="Arial"/>
          <w:lang w:eastAsia="en-GB"/>
        </w:rPr>
        <w:t xml:space="preserve"> (</w:t>
      </w:r>
      <w:r w:rsidRPr="00385A34">
        <w:rPr>
          <w:rFonts w:ascii="Arial" w:eastAsia="Times New Roman" w:hAnsi="Arial" w:cs="Arial"/>
          <w:color w:val="993366"/>
          <w:lang w:eastAsia="en-GB"/>
        </w:rPr>
        <w:t>SIZE</w:t>
      </w:r>
      <w:r w:rsidRPr="00385A34">
        <w:rPr>
          <w:rFonts w:ascii="Arial" w:eastAsia="Times New Roman" w:hAnsi="Arial" w:cs="Arial"/>
          <w:lang w:eastAsia="en-GB"/>
        </w:rPr>
        <w:t xml:space="preserve"> (0..maxPLMN))</w:t>
      </w:r>
      <w:r w:rsidRPr="00385A34">
        <w:rPr>
          <w:rFonts w:ascii="Arial" w:eastAsia="Times New Roman" w:hAnsi="Arial" w:cs="Arial"/>
          <w:color w:val="993366"/>
          <w:lang w:eastAsia="en-GB"/>
        </w:rPr>
        <w:t xml:space="preserve"> OF</w:t>
      </w:r>
      <w:r w:rsidRPr="00385A34">
        <w:rPr>
          <w:rFonts w:ascii="Arial" w:eastAsia="Times New Roman" w:hAnsi="Arial" w:cs="Arial"/>
          <w:lang w:eastAsia="en-GB"/>
        </w:rPr>
        <w:t xml:space="preserve"> NID</w:t>
      </w:r>
    </w:p>
    <w:p w14:paraId="5A60AD98" w14:textId="0F160308" w:rsidR="00F95E0E" w:rsidRPr="009C04E7" w:rsidRDefault="00BB7EC3" w:rsidP="00F95E0E">
      <w:pPr>
        <w:pStyle w:val="PL"/>
        <w:rPr>
          <w:rFonts w:ascii="Arial" w:hAnsi="Arial" w:cs="Arial"/>
          <w:color w:val="808080"/>
        </w:rPr>
      </w:pPr>
      <w:r w:rsidRPr="00385A34">
        <w:rPr>
          <w:rFonts w:ascii="Arial" w:hAnsi="Arial" w:cs="Arial"/>
          <w:lang w:eastAsia="en-GB"/>
        </w:rPr>
        <w:tab/>
        <w:t>}</w:t>
      </w:r>
      <w:r w:rsidR="009E2F62" w:rsidRPr="009C04E7">
        <w:rPr>
          <w:rFonts w:ascii="Arial" w:hAnsi="Arial" w:cs="Arial"/>
        </w:rPr>
        <w:t xml:space="preserve"> </w:t>
      </w:r>
    </w:p>
    <w:p w14:paraId="24A8C61E" w14:textId="77777777" w:rsidR="009D69BB" w:rsidRPr="009C04E7" w:rsidRDefault="009D69BB" w:rsidP="009D69BB">
      <w:pPr>
        <w:pStyle w:val="PL"/>
        <w:rPr>
          <w:rFonts w:ascii="Arial" w:hAnsi="Arial" w:cs="Arial"/>
        </w:rPr>
      </w:pPr>
      <w:r w:rsidRPr="009C04E7">
        <w:rPr>
          <w:rFonts w:ascii="Arial" w:hAnsi="Arial" w:cs="Arial"/>
        </w:rPr>
        <w:t>}</w:t>
      </w:r>
    </w:p>
    <w:p w14:paraId="79C53F8B" w14:textId="77777777" w:rsidR="009D69BB" w:rsidRPr="009C04E7" w:rsidRDefault="009D69BB" w:rsidP="009D69BB">
      <w:pPr>
        <w:pStyle w:val="PL"/>
        <w:rPr>
          <w:rFonts w:ascii="Arial" w:hAnsi="Arial" w:cs="Arial"/>
        </w:rPr>
      </w:pPr>
    </w:p>
    <w:p w14:paraId="1F239EC0" w14:textId="230B14E0" w:rsidR="009D69BB" w:rsidRPr="009C04E7" w:rsidRDefault="003126F7" w:rsidP="009D69BB">
      <w:pPr>
        <w:pStyle w:val="PL"/>
        <w:rPr>
          <w:rFonts w:ascii="Arial" w:hAnsi="Arial" w:cs="Arial"/>
        </w:rPr>
      </w:pPr>
      <w:r w:rsidRPr="00385A34">
        <w:rPr>
          <w:rFonts w:ascii="Arial" w:hAnsi="Arial" w:cs="Arial"/>
        </w:rPr>
        <w:t>CAG</w:t>
      </w:r>
      <w:r w:rsidRPr="009C04E7">
        <w:rPr>
          <w:rFonts w:ascii="Arial" w:hAnsi="Arial" w:cs="Arial"/>
        </w:rPr>
        <w:t>-Identity</w:t>
      </w:r>
      <w:r>
        <w:rPr>
          <w:rFonts w:ascii="Arial" w:hAnsi="Arial" w:cs="Arial"/>
        </w:rPr>
        <w:t xml:space="preserve"> </w:t>
      </w:r>
      <w:r w:rsidR="009D69BB" w:rsidRPr="009C04E7">
        <w:rPr>
          <w:rFonts w:ascii="Arial" w:hAnsi="Arial" w:cs="Arial"/>
        </w:rPr>
        <w:t xml:space="preserve">::=  </w:t>
      </w:r>
      <w:r w:rsidR="00500D15" w:rsidRPr="009C04E7">
        <w:rPr>
          <w:rFonts w:ascii="Arial" w:hAnsi="Arial" w:cs="Arial"/>
        </w:rPr>
        <w:t>BIT STRING (</w:t>
      </w:r>
      <w:r w:rsidR="009D69BB" w:rsidRPr="009C04E7">
        <w:rPr>
          <w:rFonts w:ascii="Arial" w:hAnsi="Arial" w:cs="Arial"/>
          <w:highlight w:val="yellow"/>
        </w:rPr>
        <w:t>TBD</w:t>
      </w:r>
      <w:r w:rsidR="00500D15" w:rsidRPr="009C04E7">
        <w:rPr>
          <w:rFonts w:ascii="Arial" w:hAnsi="Arial" w:cs="Arial"/>
        </w:rPr>
        <w:t>)</w:t>
      </w:r>
    </w:p>
    <w:p w14:paraId="348DEAEA" w14:textId="2F8FA8CA" w:rsidR="009D69BB" w:rsidRPr="009C04E7" w:rsidRDefault="003126F7" w:rsidP="009D69BB">
      <w:pPr>
        <w:pStyle w:val="PL"/>
        <w:rPr>
          <w:rFonts w:ascii="Arial" w:hAnsi="Arial" w:cs="Arial"/>
        </w:rPr>
      </w:pPr>
      <w:r>
        <w:rPr>
          <w:rFonts w:ascii="Arial" w:hAnsi="Arial" w:cs="Arial"/>
        </w:rPr>
        <w:t xml:space="preserve">NID </w:t>
      </w:r>
      <w:r w:rsidR="00B52EE9" w:rsidRPr="009C04E7">
        <w:rPr>
          <w:rFonts w:ascii="Arial" w:hAnsi="Arial" w:cs="Arial"/>
        </w:rPr>
        <w:t xml:space="preserve">::= </w:t>
      </w:r>
      <w:bookmarkStart w:id="29" w:name="_GoBack"/>
      <w:bookmarkEnd w:id="29"/>
      <w:r w:rsidR="00500D15" w:rsidRPr="009C04E7">
        <w:rPr>
          <w:rFonts w:ascii="Arial" w:hAnsi="Arial" w:cs="Arial"/>
        </w:rPr>
        <w:t>BIT STRING (52)</w:t>
      </w:r>
    </w:p>
    <w:p w14:paraId="4379F191" w14:textId="77777777" w:rsidR="009D69BB" w:rsidRPr="009C04E7" w:rsidRDefault="009D69BB" w:rsidP="009D69BB">
      <w:pPr>
        <w:pStyle w:val="PL"/>
        <w:rPr>
          <w:rFonts w:ascii="Arial" w:hAnsi="Arial" w:cs="Arial"/>
        </w:rPr>
      </w:pPr>
    </w:p>
    <w:p w14:paraId="38352A5B" w14:textId="5EE22512" w:rsidR="009D69BB" w:rsidRPr="009C04E7" w:rsidRDefault="009D69BB" w:rsidP="009D69BB">
      <w:pPr>
        <w:pStyle w:val="PL"/>
        <w:rPr>
          <w:rFonts w:ascii="Arial" w:hAnsi="Arial" w:cs="Arial"/>
          <w:color w:val="808080"/>
        </w:rPr>
      </w:pPr>
      <w:r w:rsidRPr="009C04E7">
        <w:rPr>
          <w:rFonts w:ascii="Arial" w:hAnsi="Arial" w:cs="Arial"/>
          <w:color w:val="808080"/>
        </w:rPr>
        <w:lastRenderedPageBreak/>
        <w:t>-- TAG-NPN-IDENTITY-STOP</w:t>
      </w:r>
    </w:p>
    <w:p w14:paraId="6AA6C75D" w14:textId="77777777" w:rsidR="009D69BB" w:rsidRPr="009C04E7" w:rsidRDefault="009D69BB" w:rsidP="009D69BB">
      <w:pPr>
        <w:pStyle w:val="PL"/>
        <w:rPr>
          <w:rFonts w:ascii="Arial" w:hAnsi="Arial" w:cs="Arial"/>
          <w:color w:val="808080"/>
        </w:rPr>
      </w:pPr>
      <w:r w:rsidRPr="009C04E7">
        <w:rPr>
          <w:rFonts w:ascii="Arial" w:hAnsi="Arial" w:cs="Arial"/>
          <w:color w:val="808080"/>
        </w:rPr>
        <w:t>-- ASN1STOP</w:t>
      </w:r>
    </w:p>
    <w:p w14:paraId="1B3B209E" w14:textId="77777777" w:rsidR="009D69BB" w:rsidRPr="009C04E7" w:rsidRDefault="009D69BB" w:rsidP="009D69BB">
      <w:pPr>
        <w:rPr>
          <w:rFonts w:ascii="Arial" w:hAnsi="Arial" w:cs="Arial"/>
        </w:rPr>
      </w:pPr>
    </w:p>
    <w:p w14:paraId="465EFB1B" w14:textId="77777777" w:rsidR="009D69BB" w:rsidRPr="009C04E7" w:rsidRDefault="009D69BB" w:rsidP="009D69BB">
      <w:pPr>
        <w:pStyle w:val="Note-Boxed"/>
        <w:jc w:val="center"/>
        <w:rPr>
          <w:rFonts w:ascii="Arial" w:hAnsi="Arial" w:cs="Arial"/>
          <w:lang w:val="en-US"/>
        </w:rPr>
      </w:pPr>
      <w:r w:rsidRPr="009C04E7">
        <w:rPr>
          <w:rFonts w:ascii="Arial" w:eastAsia="SimSun" w:hAnsi="Arial" w:cs="Arial"/>
          <w:lang w:val="en-US" w:eastAsia="zh-CN"/>
        </w:rPr>
        <w:t>END</w:t>
      </w:r>
      <w:r w:rsidRPr="009C04E7">
        <w:rPr>
          <w:rFonts w:ascii="Arial" w:hAnsi="Arial" w:cs="Arial"/>
          <w:lang w:val="en-US"/>
        </w:rPr>
        <w:t xml:space="preserve"> OF CHANGES</w:t>
      </w:r>
    </w:p>
    <w:sectPr w:rsidR="009D69BB" w:rsidRPr="009C04E7" w:rsidSect="0009545C">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B302C" w14:textId="77777777" w:rsidR="00717660" w:rsidRDefault="00717660">
      <w:r>
        <w:separator/>
      </w:r>
    </w:p>
  </w:endnote>
  <w:endnote w:type="continuationSeparator" w:id="0">
    <w:p w14:paraId="4919B209" w14:textId="77777777" w:rsidR="00717660" w:rsidRDefault="00717660">
      <w:r>
        <w:continuationSeparator/>
      </w:r>
    </w:p>
  </w:endnote>
  <w:endnote w:type="continuationNotice" w:id="1">
    <w:p w14:paraId="383C9781" w14:textId="77777777" w:rsidR="00717660" w:rsidRDefault="007176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10CB7" w14:textId="77777777" w:rsidR="00F714B5" w:rsidRDefault="00F714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837A8" w14:textId="77777777" w:rsidR="00717660" w:rsidRDefault="00717660">
      <w:r>
        <w:separator/>
      </w:r>
    </w:p>
  </w:footnote>
  <w:footnote w:type="continuationSeparator" w:id="0">
    <w:p w14:paraId="291DE113" w14:textId="77777777" w:rsidR="00717660" w:rsidRDefault="00717660">
      <w:r>
        <w:continuationSeparator/>
      </w:r>
    </w:p>
  </w:footnote>
  <w:footnote w:type="continuationNotice" w:id="1">
    <w:p w14:paraId="76BF8D07" w14:textId="77777777" w:rsidR="00717660" w:rsidRDefault="007176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A5D17" w14:textId="77777777" w:rsidR="00F714B5" w:rsidRDefault="00F714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440D0E"/>
    <w:multiLevelType w:val="hybridMultilevel"/>
    <w:tmpl w:val="A3EC33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F72971"/>
    <w:multiLevelType w:val="multilevel"/>
    <w:tmpl w:val="5B6A4D7A"/>
    <w:lvl w:ilvl="0">
      <w:start w:val="1"/>
      <w:numFmt w:val="decimal"/>
      <w:lvlText w:val="%1."/>
      <w:lvlJc w:val="left"/>
      <w:pPr>
        <w:ind w:left="1619" w:hanging="360"/>
      </w:pPr>
      <w:rPr>
        <w:rFonts w:hint="default"/>
      </w:rPr>
    </w:lvl>
    <w:lvl w:ilvl="1">
      <w:start w:val="1"/>
      <w:numFmt w:val="decimal"/>
      <w:isLgl/>
      <w:lvlText w:val="%1.%2"/>
      <w:lvlJc w:val="left"/>
      <w:pPr>
        <w:ind w:left="2399" w:hanging="1140"/>
      </w:pPr>
      <w:rPr>
        <w:rFonts w:hint="default"/>
      </w:rPr>
    </w:lvl>
    <w:lvl w:ilvl="2">
      <w:start w:val="1"/>
      <w:numFmt w:val="decimal"/>
      <w:isLgl/>
      <w:lvlText w:val="%1.%2.%3"/>
      <w:lvlJc w:val="left"/>
      <w:pPr>
        <w:ind w:left="2399" w:hanging="1140"/>
      </w:pPr>
      <w:rPr>
        <w:rFonts w:hint="default"/>
      </w:rPr>
    </w:lvl>
    <w:lvl w:ilvl="3">
      <w:start w:val="1"/>
      <w:numFmt w:val="decimal"/>
      <w:isLgl/>
      <w:lvlText w:val="%1.%2.%3.%4"/>
      <w:lvlJc w:val="left"/>
      <w:pPr>
        <w:ind w:left="2399" w:hanging="1140"/>
      </w:pPr>
      <w:rPr>
        <w:rFonts w:hint="default"/>
      </w:rPr>
    </w:lvl>
    <w:lvl w:ilvl="4">
      <w:start w:val="1"/>
      <w:numFmt w:val="decimal"/>
      <w:isLgl/>
      <w:lvlText w:val="%1.%2.%3.%4.%5"/>
      <w:lvlJc w:val="left"/>
      <w:pPr>
        <w:ind w:left="2399" w:hanging="1140"/>
      </w:pPr>
      <w:rPr>
        <w:rFonts w:hint="default"/>
      </w:rPr>
    </w:lvl>
    <w:lvl w:ilvl="5">
      <w:start w:val="1"/>
      <w:numFmt w:val="decimal"/>
      <w:isLgl/>
      <w:lvlText w:val="%1.%2.%3.%4.%5.%6"/>
      <w:lvlJc w:val="left"/>
      <w:pPr>
        <w:ind w:left="2399" w:hanging="1140"/>
      </w:pPr>
      <w:rPr>
        <w:rFonts w:hint="default"/>
      </w:rPr>
    </w:lvl>
    <w:lvl w:ilvl="6">
      <w:start w:val="1"/>
      <w:numFmt w:val="decimal"/>
      <w:isLgl/>
      <w:lvlText w:val="%1.%2.%3.%4.%5.%6.%7"/>
      <w:lvlJc w:val="left"/>
      <w:pPr>
        <w:ind w:left="2399" w:hanging="11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3" w15:restartNumberingAfterBreak="0">
    <w:nsid w:val="39792760"/>
    <w:multiLevelType w:val="multilevel"/>
    <w:tmpl w:val="ADA89590"/>
    <w:lvl w:ilvl="0">
      <w:start w:val="1"/>
      <w:numFmt w:val="decimal"/>
      <w:lvlText w:val="%1."/>
      <w:lvlJc w:val="left"/>
      <w:pPr>
        <w:ind w:left="1619" w:hanging="360"/>
      </w:pPr>
      <w:rPr>
        <w:rFonts w:hint="default"/>
      </w:rPr>
    </w:lvl>
    <w:lvl w:ilvl="1">
      <w:start w:val="1"/>
      <w:numFmt w:val="decimal"/>
      <w:isLgl/>
      <w:lvlText w:val="%1.%2"/>
      <w:lvlJc w:val="left"/>
      <w:pPr>
        <w:ind w:left="1709" w:hanging="450"/>
      </w:pPr>
      <w:rPr>
        <w:rFonts w:hint="default"/>
      </w:rPr>
    </w:lvl>
    <w:lvl w:ilvl="2">
      <w:start w:val="5"/>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AA490F"/>
    <w:multiLevelType w:val="multilevel"/>
    <w:tmpl w:val="5B6A4D7A"/>
    <w:lvl w:ilvl="0">
      <w:start w:val="1"/>
      <w:numFmt w:val="decimal"/>
      <w:lvlText w:val="%1."/>
      <w:lvlJc w:val="left"/>
      <w:pPr>
        <w:ind w:left="1619" w:hanging="360"/>
      </w:pPr>
      <w:rPr>
        <w:rFonts w:hint="default"/>
      </w:rPr>
    </w:lvl>
    <w:lvl w:ilvl="1">
      <w:start w:val="1"/>
      <w:numFmt w:val="decimal"/>
      <w:isLgl/>
      <w:lvlText w:val="%1.%2"/>
      <w:lvlJc w:val="left"/>
      <w:pPr>
        <w:ind w:left="2399" w:hanging="1140"/>
      </w:pPr>
      <w:rPr>
        <w:rFonts w:hint="default"/>
      </w:rPr>
    </w:lvl>
    <w:lvl w:ilvl="2">
      <w:start w:val="1"/>
      <w:numFmt w:val="decimal"/>
      <w:isLgl/>
      <w:lvlText w:val="%1.%2.%3"/>
      <w:lvlJc w:val="left"/>
      <w:pPr>
        <w:ind w:left="2399" w:hanging="1140"/>
      </w:pPr>
      <w:rPr>
        <w:rFonts w:hint="default"/>
      </w:rPr>
    </w:lvl>
    <w:lvl w:ilvl="3">
      <w:start w:val="1"/>
      <w:numFmt w:val="decimal"/>
      <w:isLgl/>
      <w:lvlText w:val="%1.%2.%3.%4"/>
      <w:lvlJc w:val="left"/>
      <w:pPr>
        <w:ind w:left="2399" w:hanging="1140"/>
      </w:pPr>
      <w:rPr>
        <w:rFonts w:hint="default"/>
      </w:rPr>
    </w:lvl>
    <w:lvl w:ilvl="4">
      <w:start w:val="1"/>
      <w:numFmt w:val="decimal"/>
      <w:isLgl/>
      <w:lvlText w:val="%1.%2.%3.%4.%5"/>
      <w:lvlJc w:val="left"/>
      <w:pPr>
        <w:ind w:left="2399" w:hanging="1140"/>
      </w:pPr>
      <w:rPr>
        <w:rFonts w:hint="default"/>
      </w:rPr>
    </w:lvl>
    <w:lvl w:ilvl="5">
      <w:start w:val="1"/>
      <w:numFmt w:val="decimal"/>
      <w:isLgl/>
      <w:lvlText w:val="%1.%2.%3.%4.%5.%6"/>
      <w:lvlJc w:val="left"/>
      <w:pPr>
        <w:ind w:left="2399" w:hanging="1140"/>
      </w:pPr>
      <w:rPr>
        <w:rFonts w:hint="default"/>
      </w:rPr>
    </w:lvl>
    <w:lvl w:ilvl="6">
      <w:start w:val="1"/>
      <w:numFmt w:val="decimal"/>
      <w:isLgl/>
      <w:lvlText w:val="%1.%2.%3.%4.%5.%6.%7"/>
      <w:lvlJc w:val="left"/>
      <w:pPr>
        <w:ind w:left="2399" w:hanging="11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1A0705"/>
    <w:multiLevelType w:val="multilevel"/>
    <w:tmpl w:val="ADA89590"/>
    <w:lvl w:ilvl="0">
      <w:start w:val="1"/>
      <w:numFmt w:val="decimal"/>
      <w:lvlText w:val="%1."/>
      <w:lvlJc w:val="left"/>
      <w:pPr>
        <w:ind w:left="1619" w:hanging="360"/>
      </w:pPr>
      <w:rPr>
        <w:rFonts w:hint="default"/>
      </w:rPr>
    </w:lvl>
    <w:lvl w:ilvl="1">
      <w:start w:val="1"/>
      <w:numFmt w:val="decimal"/>
      <w:isLgl/>
      <w:lvlText w:val="%1.%2"/>
      <w:lvlJc w:val="left"/>
      <w:pPr>
        <w:ind w:left="1709" w:hanging="450"/>
      </w:pPr>
      <w:rPr>
        <w:rFonts w:hint="default"/>
      </w:rPr>
    </w:lvl>
    <w:lvl w:ilvl="2">
      <w:start w:val="5"/>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16ADB"/>
    <w:multiLevelType w:val="multilevel"/>
    <w:tmpl w:val="5B6A4D7A"/>
    <w:lvl w:ilvl="0">
      <w:start w:val="1"/>
      <w:numFmt w:val="decimal"/>
      <w:lvlText w:val="%1."/>
      <w:lvlJc w:val="left"/>
      <w:pPr>
        <w:ind w:left="1619" w:hanging="360"/>
      </w:pPr>
      <w:rPr>
        <w:rFonts w:hint="default"/>
      </w:rPr>
    </w:lvl>
    <w:lvl w:ilvl="1">
      <w:start w:val="1"/>
      <w:numFmt w:val="decimal"/>
      <w:isLgl/>
      <w:lvlText w:val="%1.%2"/>
      <w:lvlJc w:val="left"/>
      <w:pPr>
        <w:ind w:left="2399" w:hanging="1140"/>
      </w:pPr>
      <w:rPr>
        <w:rFonts w:hint="default"/>
      </w:rPr>
    </w:lvl>
    <w:lvl w:ilvl="2">
      <w:start w:val="1"/>
      <w:numFmt w:val="decimal"/>
      <w:isLgl/>
      <w:lvlText w:val="%1.%2.%3"/>
      <w:lvlJc w:val="left"/>
      <w:pPr>
        <w:ind w:left="2399" w:hanging="1140"/>
      </w:pPr>
      <w:rPr>
        <w:rFonts w:hint="default"/>
      </w:rPr>
    </w:lvl>
    <w:lvl w:ilvl="3">
      <w:start w:val="1"/>
      <w:numFmt w:val="decimal"/>
      <w:isLgl/>
      <w:lvlText w:val="%1.%2.%3.%4"/>
      <w:lvlJc w:val="left"/>
      <w:pPr>
        <w:ind w:left="2399" w:hanging="1140"/>
      </w:pPr>
      <w:rPr>
        <w:rFonts w:hint="default"/>
      </w:rPr>
    </w:lvl>
    <w:lvl w:ilvl="4">
      <w:start w:val="1"/>
      <w:numFmt w:val="decimal"/>
      <w:isLgl/>
      <w:lvlText w:val="%1.%2.%3.%4.%5"/>
      <w:lvlJc w:val="left"/>
      <w:pPr>
        <w:ind w:left="2399" w:hanging="1140"/>
      </w:pPr>
      <w:rPr>
        <w:rFonts w:hint="default"/>
      </w:rPr>
    </w:lvl>
    <w:lvl w:ilvl="5">
      <w:start w:val="1"/>
      <w:numFmt w:val="decimal"/>
      <w:isLgl/>
      <w:lvlText w:val="%1.%2.%3.%4.%5.%6"/>
      <w:lvlJc w:val="left"/>
      <w:pPr>
        <w:ind w:left="2399" w:hanging="1140"/>
      </w:pPr>
      <w:rPr>
        <w:rFonts w:hint="default"/>
      </w:rPr>
    </w:lvl>
    <w:lvl w:ilvl="6">
      <w:start w:val="1"/>
      <w:numFmt w:val="decimal"/>
      <w:isLgl/>
      <w:lvlText w:val="%1.%2.%3.%4.%5.%6.%7"/>
      <w:lvlJc w:val="left"/>
      <w:pPr>
        <w:ind w:left="2399" w:hanging="11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872903"/>
    <w:multiLevelType w:val="hybridMultilevel"/>
    <w:tmpl w:val="BE6CD162"/>
    <w:lvl w:ilvl="0" w:tplc="3410BBC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DB637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5A55796"/>
    <w:multiLevelType w:val="hybridMultilevel"/>
    <w:tmpl w:val="E22C5D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61E11B8"/>
    <w:multiLevelType w:val="hybridMultilevel"/>
    <w:tmpl w:val="F4E47C72"/>
    <w:lvl w:ilvl="0" w:tplc="B8E4784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CE7E66"/>
    <w:multiLevelType w:val="hybridMultilevel"/>
    <w:tmpl w:val="86A25DF8"/>
    <w:lvl w:ilvl="0" w:tplc="8D9640F0">
      <w:start w:val="1"/>
      <w:numFmt w:val="decimal"/>
      <w:lvlText w:val="%1"/>
      <w:lvlJc w:val="left"/>
      <w:pPr>
        <w:ind w:left="1490" w:hanging="113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9DE52E6"/>
    <w:multiLevelType w:val="hybridMultilevel"/>
    <w:tmpl w:val="089470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B077045"/>
    <w:multiLevelType w:val="multilevel"/>
    <w:tmpl w:val="ADA89590"/>
    <w:lvl w:ilvl="0">
      <w:start w:val="1"/>
      <w:numFmt w:val="decimal"/>
      <w:lvlText w:val="%1."/>
      <w:lvlJc w:val="left"/>
      <w:pPr>
        <w:ind w:left="1619" w:hanging="360"/>
      </w:pPr>
      <w:rPr>
        <w:rFonts w:hint="default"/>
      </w:rPr>
    </w:lvl>
    <w:lvl w:ilvl="1">
      <w:start w:val="1"/>
      <w:numFmt w:val="decimal"/>
      <w:isLgl/>
      <w:lvlText w:val="%1.%2"/>
      <w:lvlJc w:val="left"/>
      <w:pPr>
        <w:ind w:left="1709" w:hanging="450"/>
      </w:pPr>
      <w:rPr>
        <w:rFonts w:hint="default"/>
      </w:rPr>
    </w:lvl>
    <w:lvl w:ilvl="2">
      <w:start w:val="5"/>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E017D49"/>
    <w:multiLevelType w:val="hybridMultilevel"/>
    <w:tmpl w:val="74207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7B81C86"/>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21"/>
  </w:num>
  <w:num w:numId="3">
    <w:abstractNumId w:val="14"/>
  </w:num>
  <w:num w:numId="4">
    <w:abstractNumId w:val="16"/>
  </w:num>
  <w:num w:numId="5">
    <w:abstractNumId w:val="9"/>
  </w:num>
  <w:num w:numId="6">
    <w:abstractNumId w:val="19"/>
  </w:num>
  <w:num w:numId="7">
    <w:abstractNumId w:val="28"/>
  </w:num>
  <w:num w:numId="8">
    <w:abstractNumId w:val="10"/>
  </w:num>
  <w:num w:numId="9">
    <w:abstractNumId w:val="8"/>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32"/>
  </w:num>
  <w:num w:numId="17">
    <w:abstractNumId w:val="5"/>
  </w:num>
  <w:num w:numId="18">
    <w:abstractNumId w:val="7"/>
  </w:num>
  <w:num w:numId="19">
    <w:abstractNumId w:val="4"/>
  </w:num>
  <w:num w:numId="20">
    <w:abstractNumId w:val="35"/>
  </w:num>
  <w:num w:numId="21">
    <w:abstractNumId w:val="11"/>
  </w:num>
  <w:num w:numId="22">
    <w:abstractNumId w:val="34"/>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22"/>
  </w:num>
  <w:num w:numId="27">
    <w:abstractNumId w:val="29"/>
  </w:num>
  <w:num w:numId="28">
    <w:abstractNumId w:val="37"/>
  </w:num>
  <w:num w:numId="29">
    <w:abstractNumId w:val="25"/>
  </w:num>
  <w:num w:numId="30">
    <w:abstractNumId w:val="20"/>
  </w:num>
  <w:num w:numId="31">
    <w:abstractNumId w:val="6"/>
  </w:num>
  <w:num w:numId="32">
    <w:abstractNumId w:val="26"/>
  </w:num>
  <w:num w:numId="33">
    <w:abstractNumId w:val="12"/>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17"/>
  </w:num>
  <w:num w:numId="37">
    <w:abstractNumId w:val="36"/>
  </w:num>
  <w:num w:numId="38">
    <w:abstractNumId w:val="15"/>
  </w:num>
  <w:num w:numId="39">
    <w:abstractNumId w:val="27"/>
  </w:num>
  <w:num w:numId="40">
    <w:abstractNumId w:val="13"/>
  </w:num>
  <w:num w:numId="4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42C"/>
    <w:rsid w:val="0000020E"/>
    <w:rsid w:val="000006E1"/>
    <w:rsid w:val="00002A37"/>
    <w:rsid w:val="0000564C"/>
    <w:rsid w:val="00006446"/>
    <w:rsid w:val="00006896"/>
    <w:rsid w:val="00007CDC"/>
    <w:rsid w:val="00011B28"/>
    <w:rsid w:val="00011B5B"/>
    <w:rsid w:val="00015D15"/>
    <w:rsid w:val="000162D3"/>
    <w:rsid w:val="00017652"/>
    <w:rsid w:val="00020F68"/>
    <w:rsid w:val="0002127C"/>
    <w:rsid w:val="0002564D"/>
    <w:rsid w:val="00025ECA"/>
    <w:rsid w:val="000315FE"/>
    <w:rsid w:val="000325B8"/>
    <w:rsid w:val="00034C15"/>
    <w:rsid w:val="00036BA1"/>
    <w:rsid w:val="000422E2"/>
    <w:rsid w:val="00042F22"/>
    <w:rsid w:val="00043F64"/>
    <w:rsid w:val="000444EF"/>
    <w:rsid w:val="0005155A"/>
    <w:rsid w:val="00052A07"/>
    <w:rsid w:val="000534E3"/>
    <w:rsid w:val="0005606A"/>
    <w:rsid w:val="00057117"/>
    <w:rsid w:val="0006018A"/>
    <w:rsid w:val="000616E7"/>
    <w:rsid w:val="00062551"/>
    <w:rsid w:val="0006487E"/>
    <w:rsid w:val="00065E1A"/>
    <w:rsid w:val="00067347"/>
    <w:rsid w:val="000716E3"/>
    <w:rsid w:val="000752C7"/>
    <w:rsid w:val="000759D5"/>
    <w:rsid w:val="00075AB3"/>
    <w:rsid w:val="000766EB"/>
    <w:rsid w:val="00076700"/>
    <w:rsid w:val="00076FCA"/>
    <w:rsid w:val="00077E5F"/>
    <w:rsid w:val="0008036A"/>
    <w:rsid w:val="00081A32"/>
    <w:rsid w:val="00081AE6"/>
    <w:rsid w:val="00081FA1"/>
    <w:rsid w:val="00082CBC"/>
    <w:rsid w:val="00083B76"/>
    <w:rsid w:val="000840C8"/>
    <w:rsid w:val="000842F2"/>
    <w:rsid w:val="000855EB"/>
    <w:rsid w:val="0008573F"/>
    <w:rsid w:val="00085B52"/>
    <w:rsid w:val="00085D2B"/>
    <w:rsid w:val="000866F2"/>
    <w:rsid w:val="0009009F"/>
    <w:rsid w:val="00091557"/>
    <w:rsid w:val="00091886"/>
    <w:rsid w:val="000924C1"/>
    <w:rsid w:val="000924F0"/>
    <w:rsid w:val="00093474"/>
    <w:rsid w:val="00094EB3"/>
    <w:rsid w:val="0009510F"/>
    <w:rsid w:val="0009545C"/>
    <w:rsid w:val="000A1B7B"/>
    <w:rsid w:val="000A49A4"/>
    <w:rsid w:val="000A56F2"/>
    <w:rsid w:val="000A6686"/>
    <w:rsid w:val="000B1A5C"/>
    <w:rsid w:val="000B2719"/>
    <w:rsid w:val="000B3A8F"/>
    <w:rsid w:val="000B4AB9"/>
    <w:rsid w:val="000B58C3"/>
    <w:rsid w:val="000B61E9"/>
    <w:rsid w:val="000C165A"/>
    <w:rsid w:val="000C2622"/>
    <w:rsid w:val="000C2E19"/>
    <w:rsid w:val="000D01D2"/>
    <w:rsid w:val="000D070D"/>
    <w:rsid w:val="000D0D07"/>
    <w:rsid w:val="000D4797"/>
    <w:rsid w:val="000D61C8"/>
    <w:rsid w:val="000E0527"/>
    <w:rsid w:val="000E0E11"/>
    <w:rsid w:val="000E1E92"/>
    <w:rsid w:val="000E3C60"/>
    <w:rsid w:val="000F06D6"/>
    <w:rsid w:val="000F0A5D"/>
    <w:rsid w:val="000F0EB1"/>
    <w:rsid w:val="000F1106"/>
    <w:rsid w:val="000F373A"/>
    <w:rsid w:val="000F3BE9"/>
    <w:rsid w:val="000F3F6C"/>
    <w:rsid w:val="000F69D6"/>
    <w:rsid w:val="000F6DF3"/>
    <w:rsid w:val="001005FF"/>
    <w:rsid w:val="00104A6A"/>
    <w:rsid w:val="001062FB"/>
    <w:rsid w:val="001063E6"/>
    <w:rsid w:val="00107F52"/>
    <w:rsid w:val="00110D75"/>
    <w:rsid w:val="00111350"/>
    <w:rsid w:val="00113BA7"/>
    <w:rsid w:val="00113CF4"/>
    <w:rsid w:val="0011400B"/>
    <w:rsid w:val="001153EA"/>
    <w:rsid w:val="00115643"/>
    <w:rsid w:val="00116765"/>
    <w:rsid w:val="001167C9"/>
    <w:rsid w:val="001219F5"/>
    <w:rsid w:val="00121A20"/>
    <w:rsid w:val="001228D4"/>
    <w:rsid w:val="0012377F"/>
    <w:rsid w:val="00124314"/>
    <w:rsid w:val="00126042"/>
    <w:rsid w:val="00126758"/>
    <w:rsid w:val="00126B4A"/>
    <w:rsid w:val="00126C80"/>
    <w:rsid w:val="00127D7E"/>
    <w:rsid w:val="00132FD0"/>
    <w:rsid w:val="001344C0"/>
    <w:rsid w:val="001346FA"/>
    <w:rsid w:val="00135252"/>
    <w:rsid w:val="00137AB5"/>
    <w:rsid w:val="00137F0B"/>
    <w:rsid w:val="00140F1D"/>
    <w:rsid w:val="001515AF"/>
    <w:rsid w:val="00151E23"/>
    <w:rsid w:val="001526E0"/>
    <w:rsid w:val="00154243"/>
    <w:rsid w:val="001551B5"/>
    <w:rsid w:val="001552D8"/>
    <w:rsid w:val="001636E5"/>
    <w:rsid w:val="001659C1"/>
    <w:rsid w:val="00171463"/>
    <w:rsid w:val="00173A2F"/>
    <w:rsid w:val="00173A8E"/>
    <w:rsid w:val="00173BE5"/>
    <w:rsid w:val="0017502C"/>
    <w:rsid w:val="001754EC"/>
    <w:rsid w:val="00180EB5"/>
    <w:rsid w:val="0018143F"/>
    <w:rsid w:val="00181FF8"/>
    <w:rsid w:val="0018224C"/>
    <w:rsid w:val="001839CB"/>
    <w:rsid w:val="00184663"/>
    <w:rsid w:val="00190AC1"/>
    <w:rsid w:val="0019341A"/>
    <w:rsid w:val="00193F88"/>
    <w:rsid w:val="00195211"/>
    <w:rsid w:val="001957D0"/>
    <w:rsid w:val="00197187"/>
    <w:rsid w:val="0019752B"/>
    <w:rsid w:val="00197DF9"/>
    <w:rsid w:val="001A16CA"/>
    <w:rsid w:val="001A1987"/>
    <w:rsid w:val="001A2564"/>
    <w:rsid w:val="001A293E"/>
    <w:rsid w:val="001A3C96"/>
    <w:rsid w:val="001A5F90"/>
    <w:rsid w:val="001A6173"/>
    <w:rsid w:val="001A6CBA"/>
    <w:rsid w:val="001A7977"/>
    <w:rsid w:val="001B0D97"/>
    <w:rsid w:val="001B2C47"/>
    <w:rsid w:val="001B3001"/>
    <w:rsid w:val="001B406E"/>
    <w:rsid w:val="001B5A5D"/>
    <w:rsid w:val="001C1CE5"/>
    <w:rsid w:val="001C3D2A"/>
    <w:rsid w:val="001C688C"/>
    <w:rsid w:val="001D23D3"/>
    <w:rsid w:val="001D49FC"/>
    <w:rsid w:val="001D51BA"/>
    <w:rsid w:val="001D53E7"/>
    <w:rsid w:val="001D6342"/>
    <w:rsid w:val="001D6D53"/>
    <w:rsid w:val="001E4BBD"/>
    <w:rsid w:val="001E58E2"/>
    <w:rsid w:val="001E7AED"/>
    <w:rsid w:val="001F2668"/>
    <w:rsid w:val="001F3916"/>
    <w:rsid w:val="001F54C5"/>
    <w:rsid w:val="001F662C"/>
    <w:rsid w:val="001F7074"/>
    <w:rsid w:val="001F71EA"/>
    <w:rsid w:val="00200490"/>
    <w:rsid w:val="00201F3A"/>
    <w:rsid w:val="00203F96"/>
    <w:rsid w:val="002045AA"/>
    <w:rsid w:val="00205435"/>
    <w:rsid w:val="00205F87"/>
    <w:rsid w:val="002069B2"/>
    <w:rsid w:val="00207FA3"/>
    <w:rsid w:val="00210CDF"/>
    <w:rsid w:val="00214DA8"/>
    <w:rsid w:val="00215423"/>
    <w:rsid w:val="002158FA"/>
    <w:rsid w:val="00215C47"/>
    <w:rsid w:val="00220600"/>
    <w:rsid w:val="00221019"/>
    <w:rsid w:val="002224DB"/>
    <w:rsid w:val="00223FCB"/>
    <w:rsid w:val="002252C3"/>
    <w:rsid w:val="00225796"/>
    <w:rsid w:val="00225C54"/>
    <w:rsid w:val="0023047C"/>
    <w:rsid w:val="00230765"/>
    <w:rsid w:val="00230D18"/>
    <w:rsid w:val="00230D9A"/>
    <w:rsid w:val="002319E4"/>
    <w:rsid w:val="00232A15"/>
    <w:rsid w:val="00235632"/>
    <w:rsid w:val="00235872"/>
    <w:rsid w:val="00237EF6"/>
    <w:rsid w:val="0024015B"/>
    <w:rsid w:val="00241559"/>
    <w:rsid w:val="00242ABE"/>
    <w:rsid w:val="002435B3"/>
    <w:rsid w:val="00243AA6"/>
    <w:rsid w:val="002458EB"/>
    <w:rsid w:val="002500C8"/>
    <w:rsid w:val="00251543"/>
    <w:rsid w:val="002517EB"/>
    <w:rsid w:val="002526ED"/>
    <w:rsid w:val="0025317F"/>
    <w:rsid w:val="00254B0C"/>
    <w:rsid w:val="00257543"/>
    <w:rsid w:val="002615AA"/>
    <w:rsid w:val="002617E7"/>
    <w:rsid w:val="00262778"/>
    <w:rsid w:val="00264228"/>
    <w:rsid w:val="00264334"/>
    <w:rsid w:val="0026473E"/>
    <w:rsid w:val="00266214"/>
    <w:rsid w:val="00266FBD"/>
    <w:rsid w:val="00267C83"/>
    <w:rsid w:val="00267CEF"/>
    <w:rsid w:val="0027144F"/>
    <w:rsid w:val="00271813"/>
    <w:rsid w:val="00271F3A"/>
    <w:rsid w:val="00272D27"/>
    <w:rsid w:val="00273278"/>
    <w:rsid w:val="002737F4"/>
    <w:rsid w:val="00277A8D"/>
    <w:rsid w:val="002805F5"/>
    <w:rsid w:val="00280751"/>
    <w:rsid w:val="0028280A"/>
    <w:rsid w:val="00286ACD"/>
    <w:rsid w:val="00287838"/>
    <w:rsid w:val="002907B5"/>
    <w:rsid w:val="00292A9C"/>
    <w:rsid w:val="00292AD3"/>
    <w:rsid w:val="00292EB7"/>
    <w:rsid w:val="00296227"/>
    <w:rsid w:val="00296F44"/>
    <w:rsid w:val="0029777D"/>
    <w:rsid w:val="002A055E"/>
    <w:rsid w:val="002A1D4E"/>
    <w:rsid w:val="002A2869"/>
    <w:rsid w:val="002A344A"/>
    <w:rsid w:val="002A797D"/>
    <w:rsid w:val="002B03AD"/>
    <w:rsid w:val="002B22CF"/>
    <w:rsid w:val="002B24D6"/>
    <w:rsid w:val="002B3AA6"/>
    <w:rsid w:val="002B454E"/>
    <w:rsid w:val="002B49BE"/>
    <w:rsid w:val="002B6F64"/>
    <w:rsid w:val="002C06AD"/>
    <w:rsid w:val="002C0C77"/>
    <w:rsid w:val="002C41E6"/>
    <w:rsid w:val="002C6D3E"/>
    <w:rsid w:val="002C737D"/>
    <w:rsid w:val="002D02A9"/>
    <w:rsid w:val="002D048F"/>
    <w:rsid w:val="002D071A"/>
    <w:rsid w:val="002D2704"/>
    <w:rsid w:val="002D34B2"/>
    <w:rsid w:val="002D48B0"/>
    <w:rsid w:val="002D50DE"/>
    <w:rsid w:val="002D54BF"/>
    <w:rsid w:val="002D5B37"/>
    <w:rsid w:val="002D6F1F"/>
    <w:rsid w:val="002D7424"/>
    <w:rsid w:val="002D7637"/>
    <w:rsid w:val="002E17F2"/>
    <w:rsid w:val="002E430F"/>
    <w:rsid w:val="002E7CAE"/>
    <w:rsid w:val="002F0174"/>
    <w:rsid w:val="002F02E2"/>
    <w:rsid w:val="002F169D"/>
    <w:rsid w:val="002F2771"/>
    <w:rsid w:val="002F37A9"/>
    <w:rsid w:val="00301CE6"/>
    <w:rsid w:val="0030256B"/>
    <w:rsid w:val="0030501F"/>
    <w:rsid w:val="00307BA1"/>
    <w:rsid w:val="00311702"/>
    <w:rsid w:val="00311E82"/>
    <w:rsid w:val="00312357"/>
    <w:rsid w:val="003126F7"/>
    <w:rsid w:val="00313FD6"/>
    <w:rsid w:val="003143BD"/>
    <w:rsid w:val="00315363"/>
    <w:rsid w:val="00316853"/>
    <w:rsid w:val="003203ED"/>
    <w:rsid w:val="00322C9F"/>
    <w:rsid w:val="00324D23"/>
    <w:rsid w:val="003309A1"/>
    <w:rsid w:val="00330AC2"/>
    <w:rsid w:val="00331563"/>
    <w:rsid w:val="00331751"/>
    <w:rsid w:val="00334579"/>
    <w:rsid w:val="00335858"/>
    <w:rsid w:val="00335ED5"/>
    <w:rsid w:val="003363A5"/>
    <w:rsid w:val="00336BDA"/>
    <w:rsid w:val="00336C15"/>
    <w:rsid w:val="003417C5"/>
    <w:rsid w:val="00342BD7"/>
    <w:rsid w:val="00346BBC"/>
    <w:rsid w:val="00346DB5"/>
    <w:rsid w:val="00346F3D"/>
    <w:rsid w:val="003477B1"/>
    <w:rsid w:val="003501CE"/>
    <w:rsid w:val="003546D3"/>
    <w:rsid w:val="00357380"/>
    <w:rsid w:val="003602D9"/>
    <w:rsid w:val="003602EB"/>
    <w:rsid w:val="003604CE"/>
    <w:rsid w:val="00365583"/>
    <w:rsid w:val="003658FB"/>
    <w:rsid w:val="00370E47"/>
    <w:rsid w:val="003742AC"/>
    <w:rsid w:val="00374A50"/>
    <w:rsid w:val="00375605"/>
    <w:rsid w:val="003757DA"/>
    <w:rsid w:val="0037725F"/>
    <w:rsid w:val="00377CE1"/>
    <w:rsid w:val="0038290A"/>
    <w:rsid w:val="003854CA"/>
    <w:rsid w:val="00385A34"/>
    <w:rsid w:val="00385BF0"/>
    <w:rsid w:val="00390D81"/>
    <w:rsid w:val="00392604"/>
    <w:rsid w:val="00392774"/>
    <w:rsid w:val="003939FF"/>
    <w:rsid w:val="003A17D4"/>
    <w:rsid w:val="003A2223"/>
    <w:rsid w:val="003A2A0F"/>
    <w:rsid w:val="003A40F3"/>
    <w:rsid w:val="003A45A1"/>
    <w:rsid w:val="003A5B0A"/>
    <w:rsid w:val="003A6BAC"/>
    <w:rsid w:val="003A70A4"/>
    <w:rsid w:val="003A7EF3"/>
    <w:rsid w:val="003B159C"/>
    <w:rsid w:val="003B369F"/>
    <w:rsid w:val="003B36A3"/>
    <w:rsid w:val="003B4746"/>
    <w:rsid w:val="003B64BB"/>
    <w:rsid w:val="003B79A3"/>
    <w:rsid w:val="003B7FE5"/>
    <w:rsid w:val="003C0D39"/>
    <w:rsid w:val="003C11C8"/>
    <w:rsid w:val="003C2702"/>
    <w:rsid w:val="003C3F4D"/>
    <w:rsid w:val="003C7806"/>
    <w:rsid w:val="003D0C16"/>
    <w:rsid w:val="003D109F"/>
    <w:rsid w:val="003D2478"/>
    <w:rsid w:val="003D2622"/>
    <w:rsid w:val="003D3C45"/>
    <w:rsid w:val="003D5B1F"/>
    <w:rsid w:val="003D604F"/>
    <w:rsid w:val="003E15FA"/>
    <w:rsid w:val="003E36C1"/>
    <w:rsid w:val="003E55E4"/>
    <w:rsid w:val="003E74E3"/>
    <w:rsid w:val="003F05C7"/>
    <w:rsid w:val="003F2CD4"/>
    <w:rsid w:val="003F60AE"/>
    <w:rsid w:val="003F6BBE"/>
    <w:rsid w:val="003F7321"/>
    <w:rsid w:val="004000E8"/>
    <w:rsid w:val="00402E2B"/>
    <w:rsid w:val="0040512B"/>
    <w:rsid w:val="00405CA5"/>
    <w:rsid w:val="00407963"/>
    <w:rsid w:val="00407CD3"/>
    <w:rsid w:val="00410134"/>
    <w:rsid w:val="00410B72"/>
    <w:rsid w:val="00410F18"/>
    <w:rsid w:val="004119A6"/>
    <w:rsid w:val="0041263E"/>
    <w:rsid w:val="00413AAC"/>
    <w:rsid w:val="00413E92"/>
    <w:rsid w:val="00413EF8"/>
    <w:rsid w:val="00415B2D"/>
    <w:rsid w:val="00421105"/>
    <w:rsid w:val="00422AA4"/>
    <w:rsid w:val="00423088"/>
    <w:rsid w:val="004242F4"/>
    <w:rsid w:val="00426769"/>
    <w:rsid w:val="00426A21"/>
    <w:rsid w:val="00426CC0"/>
    <w:rsid w:val="00427248"/>
    <w:rsid w:val="00433035"/>
    <w:rsid w:val="00433930"/>
    <w:rsid w:val="004347B3"/>
    <w:rsid w:val="00437447"/>
    <w:rsid w:val="00437A91"/>
    <w:rsid w:val="00441A92"/>
    <w:rsid w:val="00442809"/>
    <w:rsid w:val="004431DC"/>
    <w:rsid w:val="00444F56"/>
    <w:rsid w:val="00446488"/>
    <w:rsid w:val="004517AA"/>
    <w:rsid w:val="00452CAC"/>
    <w:rsid w:val="00456AAD"/>
    <w:rsid w:val="0045703B"/>
    <w:rsid w:val="00457565"/>
    <w:rsid w:val="004575AD"/>
    <w:rsid w:val="00457B71"/>
    <w:rsid w:val="00461EB4"/>
    <w:rsid w:val="00464E15"/>
    <w:rsid w:val="004669E2"/>
    <w:rsid w:val="00466AF2"/>
    <w:rsid w:val="00470C31"/>
    <w:rsid w:val="00471DE0"/>
    <w:rsid w:val="004721BB"/>
    <w:rsid w:val="004734D0"/>
    <w:rsid w:val="0047556B"/>
    <w:rsid w:val="0047624B"/>
    <w:rsid w:val="00477768"/>
    <w:rsid w:val="00483510"/>
    <w:rsid w:val="00484629"/>
    <w:rsid w:val="00485C4A"/>
    <w:rsid w:val="004861DB"/>
    <w:rsid w:val="00492BC5"/>
    <w:rsid w:val="00493A77"/>
    <w:rsid w:val="00494CFB"/>
    <w:rsid w:val="004964F1"/>
    <w:rsid w:val="004A16BC"/>
    <w:rsid w:val="004A2B94"/>
    <w:rsid w:val="004A2FAE"/>
    <w:rsid w:val="004A794C"/>
    <w:rsid w:val="004B076D"/>
    <w:rsid w:val="004B2B3A"/>
    <w:rsid w:val="004B47D2"/>
    <w:rsid w:val="004B5885"/>
    <w:rsid w:val="004B6F6A"/>
    <w:rsid w:val="004B7C0C"/>
    <w:rsid w:val="004C1443"/>
    <w:rsid w:val="004C2780"/>
    <w:rsid w:val="004C3898"/>
    <w:rsid w:val="004C4861"/>
    <w:rsid w:val="004C67A9"/>
    <w:rsid w:val="004C6AFF"/>
    <w:rsid w:val="004D159A"/>
    <w:rsid w:val="004D36B1"/>
    <w:rsid w:val="004D5DB1"/>
    <w:rsid w:val="004D7EBD"/>
    <w:rsid w:val="004E0FA9"/>
    <w:rsid w:val="004E2185"/>
    <w:rsid w:val="004E2680"/>
    <w:rsid w:val="004E28F9"/>
    <w:rsid w:val="004E3516"/>
    <w:rsid w:val="004E462E"/>
    <w:rsid w:val="004E56DC"/>
    <w:rsid w:val="004E5A32"/>
    <w:rsid w:val="004E6384"/>
    <w:rsid w:val="004E69FD"/>
    <w:rsid w:val="004E76F4"/>
    <w:rsid w:val="004F0B4E"/>
    <w:rsid w:val="004F0B6C"/>
    <w:rsid w:val="004F2078"/>
    <w:rsid w:val="004F4B0A"/>
    <w:rsid w:val="004F4DA3"/>
    <w:rsid w:val="00500D15"/>
    <w:rsid w:val="0050182C"/>
    <w:rsid w:val="00506557"/>
    <w:rsid w:val="0050677A"/>
    <w:rsid w:val="005107EB"/>
    <w:rsid w:val="005108D8"/>
    <w:rsid w:val="005116F9"/>
    <w:rsid w:val="00513481"/>
    <w:rsid w:val="005153A7"/>
    <w:rsid w:val="00515F2C"/>
    <w:rsid w:val="005219CF"/>
    <w:rsid w:val="005322E6"/>
    <w:rsid w:val="00534B59"/>
    <w:rsid w:val="00536759"/>
    <w:rsid w:val="00537C62"/>
    <w:rsid w:val="00540AD5"/>
    <w:rsid w:val="0054111C"/>
    <w:rsid w:val="005416A9"/>
    <w:rsid w:val="00541837"/>
    <w:rsid w:val="00544638"/>
    <w:rsid w:val="00545B31"/>
    <w:rsid w:val="00546970"/>
    <w:rsid w:val="00551CCD"/>
    <w:rsid w:val="00552C15"/>
    <w:rsid w:val="005530C9"/>
    <w:rsid w:val="00554E19"/>
    <w:rsid w:val="0056121F"/>
    <w:rsid w:val="00565297"/>
    <w:rsid w:val="00571F37"/>
    <w:rsid w:val="00572505"/>
    <w:rsid w:val="005748CD"/>
    <w:rsid w:val="00582809"/>
    <w:rsid w:val="00583E65"/>
    <w:rsid w:val="00584C62"/>
    <w:rsid w:val="0058798C"/>
    <w:rsid w:val="005900FA"/>
    <w:rsid w:val="00591A38"/>
    <w:rsid w:val="005926A4"/>
    <w:rsid w:val="005935A4"/>
    <w:rsid w:val="005948C2"/>
    <w:rsid w:val="00594DAE"/>
    <w:rsid w:val="00595B0B"/>
    <w:rsid w:val="00595DCA"/>
    <w:rsid w:val="00596DA8"/>
    <w:rsid w:val="0059779B"/>
    <w:rsid w:val="005A209A"/>
    <w:rsid w:val="005A365E"/>
    <w:rsid w:val="005A662D"/>
    <w:rsid w:val="005B1409"/>
    <w:rsid w:val="005B291C"/>
    <w:rsid w:val="005B35D7"/>
    <w:rsid w:val="005B392A"/>
    <w:rsid w:val="005B3AA3"/>
    <w:rsid w:val="005B5765"/>
    <w:rsid w:val="005B5987"/>
    <w:rsid w:val="005B5ED6"/>
    <w:rsid w:val="005B6F83"/>
    <w:rsid w:val="005B77BD"/>
    <w:rsid w:val="005C523D"/>
    <w:rsid w:val="005C6DD3"/>
    <w:rsid w:val="005C74FB"/>
    <w:rsid w:val="005D0E3E"/>
    <w:rsid w:val="005D1602"/>
    <w:rsid w:val="005D5BD2"/>
    <w:rsid w:val="005D620C"/>
    <w:rsid w:val="005D6905"/>
    <w:rsid w:val="005D776C"/>
    <w:rsid w:val="005E385F"/>
    <w:rsid w:val="005E5ADF"/>
    <w:rsid w:val="005E5B81"/>
    <w:rsid w:val="005F2AA4"/>
    <w:rsid w:val="005F2CB1"/>
    <w:rsid w:val="005F3025"/>
    <w:rsid w:val="005F3F4E"/>
    <w:rsid w:val="005F47E8"/>
    <w:rsid w:val="005F618C"/>
    <w:rsid w:val="005F70BD"/>
    <w:rsid w:val="0060283C"/>
    <w:rsid w:val="00604F14"/>
    <w:rsid w:val="00607EA3"/>
    <w:rsid w:val="00610C49"/>
    <w:rsid w:val="00611582"/>
    <w:rsid w:val="00611B83"/>
    <w:rsid w:val="00613257"/>
    <w:rsid w:val="00613689"/>
    <w:rsid w:val="00620A71"/>
    <w:rsid w:val="00620D80"/>
    <w:rsid w:val="006234A6"/>
    <w:rsid w:val="00624BA1"/>
    <w:rsid w:val="00625665"/>
    <w:rsid w:val="00630001"/>
    <w:rsid w:val="006311B3"/>
    <w:rsid w:val="0063284C"/>
    <w:rsid w:val="006343E2"/>
    <w:rsid w:val="00636398"/>
    <w:rsid w:val="006368D3"/>
    <w:rsid w:val="00636B4D"/>
    <w:rsid w:val="006377EC"/>
    <w:rsid w:val="0064151F"/>
    <w:rsid w:val="00641533"/>
    <w:rsid w:val="0064208D"/>
    <w:rsid w:val="006433BB"/>
    <w:rsid w:val="00643475"/>
    <w:rsid w:val="0064396A"/>
    <w:rsid w:val="00643EFA"/>
    <w:rsid w:val="0064624E"/>
    <w:rsid w:val="00646B25"/>
    <w:rsid w:val="00650AB9"/>
    <w:rsid w:val="00655733"/>
    <w:rsid w:val="00655ACD"/>
    <w:rsid w:val="006569DC"/>
    <w:rsid w:val="00656A92"/>
    <w:rsid w:val="00656DDE"/>
    <w:rsid w:val="0066011D"/>
    <w:rsid w:val="006607C0"/>
    <w:rsid w:val="006613A6"/>
    <w:rsid w:val="006627A2"/>
    <w:rsid w:val="006634E6"/>
    <w:rsid w:val="006655EE"/>
    <w:rsid w:val="00666F72"/>
    <w:rsid w:val="00667EE7"/>
    <w:rsid w:val="00670922"/>
    <w:rsid w:val="00670BE1"/>
    <w:rsid w:val="0067218F"/>
    <w:rsid w:val="00673BDA"/>
    <w:rsid w:val="006741F2"/>
    <w:rsid w:val="00674CC3"/>
    <w:rsid w:val="00675013"/>
    <w:rsid w:val="00675C72"/>
    <w:rsid w:val="006771F9"/>
    <w:rsid w:val="006776D7"/>
    <w:rsid w:val="00680451"/>
    <w:rsid w:val="00681003"/>
    <w:rsid w:val="006817C9"/>
    <w:rsid w:val="00682442"/>
    <w:rsid w:val="00682B6C"/>
    <w:rsid w:val="00683B6B"/>
    <w:rsid w:val="00683ECE"/>
    <w:rsid w:val="00686908"/>
    <w:rsid w:val="0068734E"/>
    <w:rsid w:val="00695FC2"/>
    <w:rsid w:val="00696183"/>
    <w:rsid w:val="00696949"/>
    <w:rsid w:val="00697052"/>
    <w:rsid w:val="006A46FB"/>
    <w:rsid w:val="006A5E28"/>
    <w:rsid w:val="006A697B"/>
    <w:rsid w:val="006A7AFF"/>
    <w:rsid w:val="006B1816"/>
    <w:rsid w:val="006B2099"/>
    <w:rsid w:val="006B3D8D"/>
    <w:rsid w:val="006B50CF"/>
    <w:rsid w:val="006C03B8"/>
    <w:rsid w:val="006C440C"/>
    <w:rsid w:val="006C4A25"/>
    <w:rsid w:val="006C5909"/>
    <w:rsid w:val="006C5EC9"/>
    <w:rsid w:val="006C6059"/>
    <w:rsid w:val="006C7522"/>
    <w:rsid w:val="006C7D1C"/>
    <w:rsid w:val="006C7FFB"/>
    <w:rsid w:val="006D3479"/>
    <w:rsid w:val="006D67E2"/>
    <w:rsid w:val="006D6B7E"/>
    <w:rsid w:val="006D6E1F"/>
    <w:rsid w:val="006D6F08"/>
    <w:rsid w:val="006D7F7E"/>
    <w:rsid w:val="006E062C"/>
    <w:rsid w:val="006E11F1"/>
    <w:rsid w:val="006E1427"/>
    <w:rsid w:val="006E1C82"/>
    <w:rsid w:val="006E28B7"/>
    <w:rsid w:val="006E2A9B"/>
    <w:rsid w:val="006E3310"/>
    <w:rsid w:val="006E4E39"/>
    <w:rsid w:val="006E565E"/>
    <w:rsid w:val="006E673D"/>
    <w:rsid w:val="006E7D3B"/>
    <w:rsid w:val="006F1B70"/>
    <w:rsid w:val="006F1EC7"/>
    <w:rsid w:val="006F341D"/>
    <w:rsid w:val="006F3CDE"/>
    <w:rsid w:val="006F4936"/>
    <w:rsid w:val="006F5521"/>
    <w:rsid w:val="006F58D4"/>
    <w:rsid w:val="006F6582"/>
    <w:rsid w:val="006F6A98"/>
    <w:rsid w:val="00703171"/>
    <w:rsid w:val="0070346E"/>
    <w:rsid w:val="00704EDB"/>
    <w:rsid w:val="00706101"/>
    <w:rsid w:val="00706BEC"/>
    <w:rsid w:val="00707072"/>
    <w:rsid w:val="00707D61"/>
    <w:rsid w:val="007102D1"/>
    <w:rsid w:val="00712287"/>
    <w:rsid w:val="00712772"/>
    <w:rsid w:val="00712A87"/>
    <w:rsid w:val="007148D3"/>
    <w:rsid w:val="00715B9A"/>
    <w:rsid w:val="00717660"/>
    <w:rsid w:val="00717E70"/>
    <w:rsid w:val="00724FCD"/>
    <w:rsid w:val="007257D0"/>
    <w:rsid w:val="00726C6F"/>
    <w:rsid w:val="00726EA6"/>
    <w:rsid w:val="00727208"/>
    <w:rsid w:val="007272B7"/>
    <w:rsid w:val="00727680"/>
    <w:rsid w:val="007348B1"/>
    <w:rsid w:val="007362A6"/>
    <w:rsid w:val="00736D7D"/>
    <w:rsid w:val="00740E58"/>
    <w:rsid w:val="00742230"/>
    <w:rsid w:val="007445A0"/>
    <w:rsid w:val="0074524B"/>
    <w:rsid w:val="007460C8"/>
    <w:rsid w:val="00746FE4"/>
    <w:rsid w:val="00747D8B"/>
    <w:rsid w:val="00751228"/>
    <w:rsid w:val="00753CDF"/>
    <w:rsid w:val="00753EA1"/>
    <w:rsid w:val="007571E1"/>
    <w:rsid w:val="00757A16"/>
    <w:rsid w:val="007604B2"/>
    <w:rsid w:val="00761449"/>
    <w:rsid w:val="00764BE3"/>
    <w:rsid w:val="00765281"/>
    <w:rsid w:val="00766BAD"/>
    <w:rsid w:val="00767FDF"/>
    <w:rsid w:val="007729A2"/>
    <w:rsid w:val="00773001"/>
    <w:rsid w:val="0077471F"/>
    <w:rsid w:val="007755F2"/>
    <w:rsid w:val="00776971"/>
    <w:rsid w:val="00780A80"/>
    <w:rsid w:val="00780C62"/>
    <w:rsid w:val="0078177E"/>
    <w:rsid w:val="0078304C"/>
    <w:rsid w:val="00783673"/>
    <w:rsid w:val="00784819"/>
    <w:rsid w:val="00785490"/>
    <w:rsid w:val="00785EC2"/>
    <w:rsid w:val="007925EA"/>
    <w:rsid w:val="00793CD8"/>
    <w:rsid w:val="0079489E"/>
    <w:rsid w:val="00795C92"/>
    <w:rsid w:val="00796231"/>
    <w:rsid w:val="007A069E"/>
    <w:rsid w:val="007A1CB3"/>
    <w:rsid w:val="007A2D1A"/>
    <w:rsid w:val="007A306F"/>
    <w:rsid w:val="007A4336"/>
    <w:rsid w:val="007A43A6"/>
    <w:rsid w:val="007A48AF"/>
    <w:rsid w:val="007A58A6"/>
    <w:rsid w:val="007A5FFC"/>
    <w:rsid w:val="007A7FB9"/>
    <w:rsid w:val="007B246E"/>
    <w:rsid w:val="007B380B"/>
    <w:rsid w:val="007B3C8D"/>
    <w:rsid w:val="007B3D2D"/>
    <w:rsid w:val="007B4A85"/>
    <w:rsid w:val="007B4E0D"/>
    <w:rsid w:val="007B50AE"/>
    <w:rsid w:val="007B51DF"/>
    <w:rsid w:val="007B5421"/>
    <w:rsid w:val="007B6A01"/>
    <w:rsid w:val="007C05DD"/>
    <w:rsid w:val="007C1852"/>
    <w:rsid w:val="007C24D5"/>
    <w:rsid w:val="007C2D51"/>
    <w:rsid w:val="007C39C8"/>
    <w:rsid w:val="007C3D18"/>
    <w:rsid w:val="007C4821"/>
    <w:rsid w:val="007C60BF"/>
    <w:rsid w:val="007C6A07"/>
    <w:rsid w:val="007C75A1"/>
    <w:rsid w:val="007C77A5"/>
    <w:rsid w:val="007D04E5"/>
    <w:rsid w:val="007D5901"/>
    <w:rsid w:val="007D7526"/>
    <w:rsid w:val="007D788F"/>
    <w:rsid w:val="007D7DDE"/>
    <w:rsid w:val="007E3AA4"/>
    <w:rsid w:val="007E4610"/>
    <w:rsid w:val="007E4715"/>
    <w:rsid w:val="007E505B"/>
    <w:rsid w:val="007E5AA6"/>
    <w:rsid w:val="007E7091"/>
    <w:rsid w:val="007F1170"/>
    <w:rsid w:val="007F1480"/>
    <w:rsid w:val="007F7C30"/>
    <w:rsid w:val="007F7E2F"/>
    <w:rsid w:val="007F7EED"/>
    <w:rsid w:val="008011C4"/>
    <w:rsid w:val="00803410"/>
    <w:rsid w:val="00803FAE"/>
    <w:rsid w:val="00804136"/>
    <w:rsid w:val="008047B4"/>
    <w:rsid w:val="00805848"/>
    <w:rsid w:val="0080605F"/>
    <w:rsid w:val="00807786"/>
    <w:rsid w:val="00811FCB"/>
    <w:rsid w:val="00813C17"/>
    <w:rsid w:val="008158D6"/>
    <w:rsid w:val="00817196"/>
    <w:rsid w:val="008235DB"/>
    <w:rsid w:val="008247F3"/>
    <w:rsid w:val="00824AB4"/>
    <w:rsid w:val="00825C42"/>
    <w:rsid w:val="00825D25"/>
    <w:rsid w:val="00827D6F"/>
    <w:rsid w:val="00833E25"/>
    <w:rsid w:val="00834BD4"/>
    <w:rsid w:val="008357AA"/>
    <w:rsid w:val="00835D15"/>
    <w:rsid w:val="008376AC"/>
    <w:rsid w:val="00840147"/>
    <w:rsid w:val="008444E8"/>
    <w:rsid w:val="00844E80"/>
    <w:rsid w:val="008457C9"/>
    <w:rsid w:val="00846FE7"/>
    <w:rsid w:val="00847419"/>
    <w:rsid w:val="00847784"/>
    <w:rsid w:val="00850E1D"/>
    <w:rsid w:val="00856911"/>
    <w:rsid w:val="008606B8"/>
    <w:rsid w:val="008644BF"/>
    <w:rsid w:val="00864C3C"/>
    <w:rsid w:val="00865FBC"/>
    <w:rsid w:val="008677FD"/>
    <w:rsid w:val="00867AA0"/>
    <w:rsid w:val="008706D4"/>
    <w:rsid w:val="00870F8A"/>
    <w:rsid w:val="008711D6"/>
    <w:rsid w:val="008719A4"/>
    <w:rsid w:val="00871D23"/>
    <w:rsid w:val="00873570"/>
    <w:rsid w:val="00873657"/>
    <w:rsid w:val="00874312"/>
    <w:rsid w:val="0087437C"/>
    <w:rsid w:val="00875CD7"/>
    <w:rsid w:val="00876B4D"/>
    <w:rsid w:val="00877F18"/>
    <w:rsid w:val="008800E6"/>
    <w:rsid w:val="0088359A"/>
    <w:rsid w:val="00883C68"/>
    <w:rsid w:val="00883EDC"/>
    <w:rsid w:val="00884473"/>
    <w:rsid w:val="008913DA"/>
    <w:rsid w:val="008941E3"/>
    <w:rsid w:val="00894A88"/>
    <w:rsid w:val="00894E21"/>
    <w:rsid w:val="00895386"/>
    <w:rsid w:val="008A2162"/>
    <w:rsid w:val="008A21FF"/>
    <w:rsid w:val="008A2CE2"/>
    <w:rsid w:val="008A30AC"/>
    <w:rsid w:val="008A3FB9"/>
    <w:rsid w:val="008A44B8"/>
    <w:rsid w:val="008A50A6"/>
    <w:rsid w:val="008A51A8"/>
    <w:rsid w:val="008A54C7"/>
    <w:rsid w:val="008A77D8"/>
    <w:rsid w:val="008B0483"/>
    <w:rsid w:val="008B120C"/>
    <w:rsid w:val="008B2854"/>
    <w:rsid w:val="008B35E7"/>
    <w:rsid w:val="008B51A0"/>
    <w:rsid w:val="008B592A"/>
    <w:rsid w:val="008B7B5C"/>
    <w:rsid w:val="008C03EA"/>
    <w:rsid w:val="008C0C99"/>
    <w:rsid w:val="008C0EF0"/>
    <w:rsid w:val="008C2017"/>
    <w:rsid w:val="008C4958"/>
    <w:rsid w:val="008C4BAA"/>
    <w:rsid w:val="008C6AE8"/>
    <w:rsid w:val="008C7573"/>
    <w:rsid w:val="008C798A"/>
    <w:rsid w:val="008D00A5"/>
    <w:rsid w:val="008D31BC"/>
    <w:rsid w:val="008D34F1"/>
    <w:rsid w:val="008D39D8"/>
    <w:rsid w:val="008D6D11"/>
    <w:rsid w:val="008D6D1A"/>
    <w:rsid w:val="008D7350"/>
    <w:rsid w:val="008E065E"/>
    <w:rsid w:val="008E0927"/>
    <w:rsid w:val="008E144F"/>
    <w:rsid w:val="008E1909"/>
    <w:rsid w:val="008E6369"/>
    <w:rsid w:val="008E7E86"/>
    <w:rsid w:val="008F1EAB"/>
    <w:rsid w:val="008F33DC"/>
    <w:rsid w:val="008F39D7"/>
    <w:rsid w:val="008F477F"/>
    <w:rsid w:val="0090023D"/>
    <w:rsid w:val="00902350"/>
    <w:rsid w:val="0090336B"/>
    <w:rsid w:val="009053AA"/>
    <w:rsid w:val="00906939"/>
    <w:rsid w:val="00910B7D"/>
    <w:rsid w:val="00911DFB"/>
    <w:rsid w:val="00912E9D"/>
    <w:rsid w:val="009139D9"/>
    <w:rsid w:val="00914AD8"/>
    <w:rsid w:val="00916079"/>
    <w:rsid w:val="00917CA9"/>
    <w:rsid w:val="00917CE9"/>
    <w:rsid w:val="00920AFE"/>
    <w:rsid w:val="00920BF2"/>
    <w:rsid w:val="009212C5"/>
    <w:rsid w:val="00922010"/>
    <w:rsid w:val="0092280A"/>
    <w:rsid w:val="00923DF8"/>
    <w:rsid w:val="00926D7B"/>
    <w:rsid w:val="00931BD9"/>
    <w:rsid w:val="00931C84"/>
    <w:rsid w:val="00936875"/>
    <w:rsid w:val="009368F3"/>
    <w:rsid w:val="0094142C"/>
    <w:rsid w:val="00941636"/>
    <w:rsid w:val="00943742"/>
    <w:rsid w:val="00945C05"/>
    <w:rsid w:val="00946945"/>
    <w:rsid w:val="00947520"/>
    <w:rsid w:val="00947713"/>
    <w:rsid w:val="00950DE7"/>
    <w:rsid w:val="0095360C"/>
    <w:rsid w:val="00953920"/>
    <w:rsid w:val="00953D47"/>
    <w:rsid w:val="0095681E"/>
    <w:rsid w:val="009572D4"/>
    <w:rsid w:val="00960A9D"/>
    <w:rsid w:val="009612B2"/>
    <w:rsid w:val="009618F0"/>
    <w:rsid w:val="00961921"/>
    <w:rsid w:val="0096343F"/>
    <w:rsid w:val="0096430A"/>
    <w:rsid w:val="0096554B"/>
    <w:rsid w:val="0096584A"/>
    <w:rsid w:val="009715AB"/>
    <w:rsid w:val="00971F08"/>
    <w:rsid w:val="00976032"/>
    <w:rsid w:val="0097603D"/>
    <w:rsid w:val="00976949"/>
    <w:rsid w:val="00980477"/>
    <w:rsid w:val="00985253"/>
    <w:rsid w:val="009853B3"/>
    <w:rsid w:val="00990196"/>
    <w:rsid w:val="00990630"/>
    <w:rsid w:val="00991761"/>
    <w:rsid w:val="00993B1B"/>
    <w:rsid w:val="00994DCA"/>
    <w:rsid w:val="009951B1"/>
    <w:rsid w:val="009960EC"/>
    <w:rsid w:val="009970DD"/>
    <w:rsid w:val="009A0FBA"/>
    <w:rsid w:val="009A1601"/>
    <w:rsid w:val="009A3BB6"/>
    <w:rsid w:val="009A462D"/>
    <w:rsid w:val="009A5CBA"/>
    <w:rsid w:val="009B08B7"/>
    <w:rsid w:val="009B11DB"/>
    <w:rsid w:val="009B1F30"/>
    <w:rsid w:val="009B2E59"/>
    <w:rsid w:val="009B30A4"/>
    <w:rsid w:val="009B3AC2"/>
    <w:rsid w:val="009B4DF4"/>
    <w:rsid w:val="009B564E"/>
    <w:rsid w:val="009B7E87"/>
    <w:rsid w:val="009C0169"/>
    <w:rsid w:val="009C04E7"/>
    <w:rsid w:val="009C258E"/>
    <w:rsid w:val="009C403E"/>
    <w:rsid w:val="009C62A7"/>
    <w:rsid w:val="009D139D"/>
    <w:rsid w:val="009D2122"/>
    <w:rsid w:val="009D4FF0"/>
    <w:rsid w:val="009D69BB"/>
    <w:rsid w:val="009D703C"/>
    <w:rsid w:val="009D718F"/>
    <w:rsid w:val="009E068F"/>
    <w:rsid w:val="009E1294"/>
    <w:rsid w:val="009E14E0"/>
    <w:rsid w:val="009E2C37"/>
    <w:rsid w:val="009E2F62"/>
    <w:rsid w:val="009E3016"/>
    <w:rsid w:val="009E35DB"/>
    <w:rsid w:val="009E47A3"/>
    <w:rsid w:val="009E53AC"/>
    <w:rsid w:val="009E7935"/>
    <w:rsid w:val="009E7F08"/>
    <w:rsid w:val="009F08F3"/>
    <w:rsid w:val="009F1462"/>
    <w:rsid w:val="009F2B7C"/>
    <w:rsid w:val="009F344F"/>
    <w:rsid w:val="00A010B1"/>
    <w:rsid w:val="00A01EAC"/>
    <w:rsid w:val="00A02319"/>
    <w:rsid w:val="00A031D8"/>
    <w:rsid w:val="00A048A8"/>
    <w:rsid w:val="00A04F49"/>
    <w:rsid w:val="00A05792"/>
    <w:rsid w:val="00A06CE0"/>
    <w:rsid w:val="00A0761E"/>
    <w:rsid w:val="00A10EAD"/>
    <w:rsid w:val="00A13E54"/>
    <w:rsid w:val="00A14311"/>
    <w:rsid w:val="00A143F1"/>
    <w:rsid w:val="00A17F63"/>
    <w:rsid w:val="00A2193B"/>
    <w:rsid w:val="00A2351A"/>
    <w:rsid w:val="00A264A9"/>
    <w:rsid w:val="00A26DCF"/>
    <w:rsid w:val="00A27785"/>
    <w:rsid w:val="00A30187"/>
    <w:rsid w:val="00A330C3"/>
    <w:rsid w:val="00A335E0"/>
    <w:rsid w:val="00A3448A"/>
    <w:rsid w:val="00A36297"/>
    <w:rsid w:val="00A36B29"/>
    <w:rsid w:val="00A41E2B"/>
    <w:rsid w:val="00A43003"/>
    <w:rsid w:val="00A45B74"/>
    <w:rsid w:val="00A46695"/>
    <w:rsid w:val="00A527A0"/>
    <w:rsid w:val="00A52E1D"/>
    <w:rsid w:val="00A56C99"/>
    <w:rsid w:val="00A60B6A"/>
    <w:rsid w:val="00A61499"/>
    <w:rsid w:val="00A62A77"/>
    <w:rsid w:val="00A62C91"/>
    <w:rsid w:val="00A63483"/>
    <w:rsid w:val="00A657D7"/>
    <w:rsid w:val="00A660AC"/>
    <w:rsid w:val="00A67E6C"/>
    <w:rsid w:val="00A71B99"/>
    <w:rsid w:val="00A739D0"/>
    <w:rsid w:val="00A75F8B"/>
    <w:rsid w:val="00A76199"/>
    <w:rsid w:val="00A761D4"/>
    <w:rsid w:val="00A77EC4"/>
    <w:rsid w:val="00A85E59"/>
    <w:rsid w:val="00A879D6"/>
    <w:rsid w:val="00A87E5E"/>
    <w:rsid w:val="00A92879"/>
    <w:rsid w:val="00A92A36"/>
    <w:rsid w:val="00A93E68"/>
    <w:rsid w:val="00A9442A"/>
    <w:rsid w:val="00A95AAD"/>
    <w:rsid w:val="00AA016F"/>
    <w:rsid w:val="00AA1D2F"/>
    <w:rsid w:val="00AA1ED6"/>
    <w:rsid w:val="00AA51D6"/>
    <w:rsid w:val="00AB0BC8"/>
    <w:rsid w:val="00AB11CA"/>
    <w:rsid w:val="00AB14D9"/>
    <w:rsid w:val="00AB4AB8"/>
    <w:rsid w:val="00AB4AEA"/>
    <w:rsid w:val="00AB655E"/>
    <w:rsid w:val="00AB6EE8"/>
    <w:rsid w:val="00AC007F"/>
    <w:rsid w:val="00AC03FF"/>
    <w:rsid w:val="00AC19D0"/>
    <w:rsid w:val="00AC2ECD"/>
    <w:rsid w:val="00AC3119"/>
    <w:rsid w:val="00AC3AD5"/>
    <w:rsid w:val="00AC3EE7"/>
    <w:rsid w:val="00AC49FB"/>
    <w:rsid w:val="00AC5A10"/>
    <w:rsid w:val="00AC744E"/>
    <w:rsid w:val="00AD0AA3"/>
    <w:rsid w:val="00AD17E8"/>
    <w:rsid w:val="00AD3F57"/>
    <w:rsid w:val="00AD3F94"/>
    <w:rsid w:val="00AD4A5A"/>
    <w:rsid w:val="00AE27AC"/>
    <w:rsid w:val="00AE40E0"/>
    <w:rsid w:val="00AE4DBA"/>
    <w:rsid w:val="00AE4F07"/>
    <w:rsid w:val="00AE5876"/>
    <w:rsid w:val="00AE5A66"/>
    <w:rsid w:val="00AF1C5D"/>
    <w:rsid w:val="00AF208C"/>
    <w:rsid w:val="00AF2181"/>
    <w:rsid w:val="00AF42D7"/>
    <w:rsid w:val="00AF4DC3"/>
    <w:rsid w:val="00B006FE"/>
    <w:rsid w:val="00B007CB"/>
    <w:rsid w:val="00B028C5"/>
    <w:rsid w:val="00B02AA9"/>
    <w:rsid w:val="00B02FA3"/>
    <w:rsid w:val="00B03550"/>
    <w:rsid w:val="00B03871"/>
    <w:rsid w:val="00B038F4"/>
    <w:rsid w:val="00B040B6"/>
    <w:rsid w:val="00B05084"/>
    <w:rsid w:val="00B157F9"/>
    <w:rsid w:val="00B20256"/>
    <w:rsid w:val="00B20D09"/>
    <w:rsid w:val="00B215E5"/>
    <w:rsid w:val="00B2215F"/>
    <w:rsid w:val="00B2415E"/>
    <w:rsid w:val="00B26AFE"/>
    <w:rsid w:val="00B26EC9"/>
    <w:rsid w:val="00B2763F"/>
    <w:rsid w:val="00B27AAC"/>
    <w:rsid w:val="00B30929"/>
    <w:rsid w:val="00B3569C"/>
    <w:rsid w:val="00B366CD"/>
    <w:rsid w:val="00B372AA"/>
    <w:rsid w:val="00B400E0"/>
    <w:rsid w:val="00B40445"/>
    <w:rsid w:val="00B409E0"/>
    <w:rsid w:val="00B41394"/>
    <w:rsid w:val="00B41888"/>
    <w:rsid w:val="00B43D10"/>
    <w:rsid w:val="00B44D0B"/>
    <w:rsid w:val="00B45A52"/>
    <w:rsid w:val="00B46175"/>
    <w:rsid w:val="00B52EE9"/>
    <w:rsid w:val="00B548B7"/>
    <w:rsid w:val="00B55B7E"/>
    <w:rsid w:val="00B572CE"/>
    <w:rsid w:val="00B664C7"/>
    <w:rsid w:val="00B666C3"/>
    <w:rsid w:val="00B739F6"/>
    <w:rsid w:val="00B768A0"/>
    <w:rsid w:val="00B80B5B"/>
    <w:rsid w:val="00B8126C"/>
    <w:rsid w:val="00B81A6C"/>
    <w:rsid w:val="00B85DE5"/>
    <w:rsid w:val="00B90E76"/>
    <w:rsid w:val="00B90F73"/>
    <w:rsid w:val="00B93B59"/>
    <w:rsid w:val="00B9406A"/>
    <w:rsid w:val="00B94943"/>
    <w:rsid w:val="00B959A3"/>
    <w:rsid w:val="00BA2280"/>
    <w:rsid w:val="00BA2A08"/>
    <w:rsid w:val="00BA3102"/>
    <w:rsid w:val="00BA56D2"/>
    <w:rsid w:val="00BA76E0"/>
    <w:rsid w:val="00BA7CF5"/>
    <w:rsid w:val="00BB0879"/>
    <w:rsid w:val="00BB2A25"/>
    <w:rsid w:val="00BB51E9"/>
    <w:rsid w:val="00BB58A0"/>
    <w:rsid w:val="00BB6070"/>
    <w:rsid w:val="00BB6498"/>
    <w:rsid w:val="00BB7347"/>
    <w:rsid w:val="00BB7EC3"/>
    <w:rsid w:val="00BC0FDC"/>
    <w:rsid w:val="00BC23C6"/>
    <w:rsid w:val="00BC3053"/>
    <w:rsid w:val="00BC3866"/>
    <w:rsid w:val="00BC3C88"/>
    <w:rsid w:val="00BC4D2E"/>
    <w:rsid w:val="00BC6143"/>
    <w:rsid w:val="00BD30C0"/>
    <w:rsid w:val="00BD48AC"/>
    <w:rsid w:val="00BD5F1A"/>
    <w:rsid w:val="00BD693E"/>
    <w:rsid w:val="00BD7CB3"/>
    <w:rsid w:val="00BE1234"/>
    <w:rsid w:val="00BE199D"/>
    <w:rsid w:val="00BE2FA6"/>
    <w:rsid w:val="00BE333F"/>
    <w:rsid w:val="00BE528D"/>
    <w:rsid w:val="00BE7406"/>
    <w:rsid w:val="00BE7603"/>
    <w:rsid w:val="00BF3279"/>
    <w:rsid w:val="00BF4FCD"/>
    <w:rsid w:val="00BF74C7"/>
    <w:rsid w:val="00C015F1"/>
    <w:rsid w:val="00C01F33"/>
    <w:rsid w:val="00C025AC"/>
    <w:rsid w:val="00C02CC6"/>
    <w:rsid w:val="00C03952"/>
    <w:rsid w:val="00C040F7"/>
    <w:rsid w:val="00C044AB"/>
    <w:rsid w:val="00C05706"/>
    <w:rsid w:val="00C07377"/>
    <w:rsid w:val="00C0788D"/>
    <w:rsid w:val="00C10478"/>
    <w:rsid w:val="00C119E2"/>
    <w:rsid w:val="00C12107"/>
    <w:rsid w:val="00C13AA6"/>
    <w:rsid w:val="00C14D4B"/>
    <w:rsid w:val="00C154BB"/>
    <w:rsid w:val="00C156DA"/>
    <w:rsid w:val="00C21FEB"/>
    <w:rsid w:val="00C232D4"/>
    <w:rsid w:val="00C27077"/>
    <w:rsid w:val="00C279B5"/>
    <w:rsid w:val="00C27C45"/>
    <w:rsid w:val="00C36202"/>
    <w:rsid w:val="00C3719D"/>
    <w:rsid w:val="00C3783E"/>
    <w:rsid w:val="00C37CB2"/>
    <w:rsid w:val="00C473A5"/>
    <w:rsid w:val="00C4752D"/>
    <w:rsid w:val="00C52DB1"/>
    <w:rsid w:val="00C54995"/>
    <w:rsid w:val="00C54D41"/>
    <w:rsid w:val="00C57D50"/>
    <w:rsid w:val="00C60783"/>
    <w:rsid w:val="00C64672"/>
    <w:rsid w:val="00C67838"/>
    <w:rsid w:val="00C70697"/>
    <w:rsid w:val="00C70E4E"/>
    <w:rsid w:val="00C72046"/>
    <w:rsid w:val="00C72093"/>
    <w:rsid w:val="00C72EF4"/>
    <w:rsid w:val="00C744FE"/>
    <w:rsid w:val="00C754B5"/>
    <w:rsid w:val="00C75D2F"/>
    <w:rsid w:val="00C767BE"/>
    <w:rsid w:val="00C76E3C"/>
    <w:rsid w:val="00C81568"/>
    <w:rsid w:val="00C82618"/>
    <w:rsid w:val="00C9027A"/>
    <w:rsid w:val="00C9068E"/>
    <w:rsid w:val="00C90CFA"/>
    <w:rsid w:val="00C92983"/>
    <w:rsid w:val="00C9376E"/>
    <w:rsid w:val="00C93814"/>
    <w:rsid w:val="00C93C4B"/>
    <w:rsid w:val="00C944AB"/>
    <w:rsid w:val="00C95B40"/>
    <w:rsid w:val="00CA0295"/>
    <w:rsid w:val="00CA1ED8"/>
    <w:rsid w:val="00CA7ECF"/>
    <w:rsid w:val="00CB1F63"/>
    <w:rsid w:val="00CB3A11"/>
    <w:rsid w:val="00CB4921"/>
    <w:rsid w:val="00CB5096"/>
    <w:rsid w:val="00CB6C73"/>
    <w:rsid w:val="00CB7170"/>
    <w:rsid w:val="00CC040E"/>
    <w:rsid w:val="00CC111F"/>
    <w:rsid w:val="00CC12D3"/>
    <w:rsid w:val="00CC1759"/>
    <w:rsid w:val="00CC2011"/>
    <w:rsid w:val="00CC2E66"/>
    <w:rsid w:val="00CC3EA0"/>
    <w:rsid w:val="00CC7B45"/>
    <w:rsid w:val="00CD1188"/>
    <w:rsid w:val="00CD2ED1"/>
    <w:rsid w:val="00CD337B"/>
    <w:rsid w:val="00CE00D7"/>
    <w:rsid w:val="00CE0424"/>
    <w:rsid w:val="00CE1D7D"/>
    <w:rsid w:val="00CE7561"/>
    <w:rsid w:val="00CF071C"/>
    <w:rsid w:val="00CF1354"/>
    <w:rsid w:val="00CF2AC0"/>
    <w:rsid w:val="00CF3B1F"/>
    <w:rsid w:val="00CF3BF6"/>
    <w:rsid w:val="00CF41BD"/>
    <w:rsid w:val="00CF506A"/>
    <w:rsid w:val="00CF602D"/>
    <w:rsid w:val="00CF625B"/>
    <w:rsid w:val="00CF687E"/>
    <w:rsid w:val="00CF68BB"/>
    <w:rsid w:val="00D01EA9"/>
    <w:rsid w:val="00D0349B"/>
    <w:rsid w:val="00D04183"/>
    <w:rsid w:val="00D046D1"/>
    <w:rsid w:val="00D06CF8"/>
    <w:rsid w:val="00D10249"/>
    <w:rsid w:val="00D115C3"/>
    <w:rsid w:val="00D11897"/>
    <w:rsid w:val="00D11CB7"/>
    <w:rsid w:val="00D13135"/>
    <w:rsid w:val="00D13E4E"/>
    <w:rsid w:val="00D13EF2"/>
    <w:rsid w:val="00D163E3"/>
    <w:rsid w:val="00D239A7"/>
    <w:rsid w:val="00D23F47"/>
    <w:rsid w:val="00D31863"/>
    <w:rsid w:val="00D3194F"/>
    <w:rsid w:val="00D36308"/>
    <w:rsid w:val="00D36E71"/>
    <w:rsid w:val="00D37D87"/>
    <w:rsid w:val="00D40B33"/>
    <w:rsid w:val="00D4318F"/>
    <w:rsid w:val="00D4332B"/>
    <w:rsid w:val="00D43673"/>
    <w:rsid w:val="00D438BF"/>
    <w:rsid w:val="00D43F48"/>
    <w:rsid w:val="00D440F8"/>
    <w:rsid w:val="00D45274"/>
    <w:rsid w:val="00D50039"/>
    <w:rsid w:val="00D51F12"/>
    <w:rsid w:val="00D53366"/>
    <w:rsid w:val="00D5411E"/>
    <w:rsid w:val="00D546FF"/>
    <w:rsid w:val="00D55AD5"/>
    <w:rsid w:val="00D576CA"/>
    <w:rsid w:val="00D57A84"/>
    <w:rsid w:val="00D61AF5"/>
    <w:rsid w:val="00D652B5"/>
    <w:rsid w:val="00D66155"/>
    <w:rsid w:val="00D708B0"/>
    <w:rsid w:val="00D77B1D"/>
    <w:rsid w:val="00D8021F"/>
    <w:rsid w:val="00D80383"/>
    <w:rsid w:val="00D823C6"/>
    <w:rsid w:val="00D8327F"/>
    <w:rsid w:val="00D84AF2"/>
    <w:rsid w:val="00D86047"/>
    <w:rsid w:val="00D86CA3"/>
    <w:rsid w:val="00D871CE"/>
    <w:rsid w:val="00D90311"/>
    <w:rsid w:val="00D9196D"/>
    <w:rsid w:val="00D92982"/>
    <w:rsid w:val="00D92AA8"/>
    <w:rsid w:val="00D92D25"/>
    <w:rsid w:val="00D94AC9"/>
    <w:rsid w:val="00DA21EF"/>
    <w:rsid w:val="00DA305E"/>
    <w:rsid w:val="00DA5417"/>
    <w:rsid w:val="00DA56E8"/>
    <w:rsid w:val="00DB0A9F"/>
    <w:rsid w:val="00DB2919"/>
    <w:rsid w:val="00DB377D"/>
    <w:rsid w:val="00DB72D5"/>
    <w:rsid w:val="00DC1CA6"/>
    <w:rsid w:val="00DC210F"/>
    <w:rsid w:val="00DC2D36"/>
    <w:rsid w:val="00DC48ED"/>
    <w:rsid w:val="00DC53EF"/>
    <w:rsid w:val="00DC6F16"/>
    <w:rsid w:val="00DD0D19"/>
    <w:rsid w:val="00DD6336"/>
    <w:rsid w:val="00DD7E06"/>
    <w:rsid w:val="00DE0491"/>
    <w:rsid w:val="00DE13C6"/>
    <w:rsid w:val="00DE4D65"/>
    <w:rsid w:val="00DE5230"/>
    <w:rsid w:val="00DE5608"/>
    <w:rsid w:val="00DE58D0"/>
    <w:rsid w:val="00DE654F"/>
    <w:rsid w:val="00DE6CEF"/>
    <w:rsid w:val="00DF0B6E"/>
    <w:rsid w:val="00DF15E0"/>
    <w:rsid w:val="00DF160C"/>
    <w:rsid w:val="00DF37A0"/>
    <w:rsid w:val="00DF3C34"/>
    <w:rsid w:val="00DF4B2F"/>
    <w:rsid w:val="00DF534F"/>
    <w:rsid w:val="00DF58E2"/>
    <w:rsid w:val="00DF5D3B"/>
    <w:rsid w:val="00DF5F0E"/>
    <w:rsid w:val="00DF6542"/>
    <w:rsid w:val="00E0044B"/>
    <w:rsid w:val="00E04353"/>
    <w:rsid w:val="00E04F49"/>
    <w:rsid w:val="00E05831"/>
    <w:rsid w:val="00E10B7B"/>
    <w:rsid w:val="00E110E7"/>
    <w:rsid w:val="00E11B20"/>
    <w:rsid w:val="00E17E58"/>
    <w:rsid w:val="00E17FA2"/>
    <w:rsid w:val="00E22330"/>
    <w:rsid w:val="00E302FA"/>
    <w:rsid w:val="00E30B5A"/>
    <w:rsid w:val="00E3123D"/>
    <w:rsid w:val="00E31461"/>
    <w:rsid w:val="00E31D43"/>
    <w:rsid w:val="00E32608"/>
    <w:rsid w:val="00E34188"/>
    <w:rsid w:val="00E34B6E"/>
    <w:rsid w:val="00E35559"/>
    <w:rsid w:val="00E3723A"/>
    <w:rsid w:val="00E37860"/>
    <w:rsid w:val="00E441B0"/>
    <w:rsid w:val="00E446F1"/>
    <w:rsid w:val="00E46137"/>
    <w:rsid w:val="00E46886"/>
    <w:rsid w:val="00E47AEF"/>
    <w:rsid w:val="00E53B75"/>
    <w:rsid w:val="00E54E3B"/>
    <w:rsid w:val="00E5701E"/>
    <w:rsid w:val="00E57565"/>
    <w:rsid w:val="00E60DD2"/>
    <w:rsid w:val="00E63838"/>
    <w:rsid w:val="00E64434"/>
    <w:rsid w:val="00E65BE9"/>
    <w:rsid w:val="00E67C51"/>
    <w:rsid w:val="00E7030B"/>
    <w:rsid w:val="00E72EFC"/>
    <w:rsid w:val="00E73417"/>
    <w:rsid w:val="00E758EC"/>
    <w:rsid w:val="00E8234C"/>
    <w:rsid w:val="00E83AA9"/>
    <w:rsid w:val="00E85928"/>
    <w:rsid w:val="00E87822"/>
    <w:rsid w:val="00E878CC"/>
    <w:rsid w:val="00E90395"/>
    <w:rsid w:val="00E90E49"/>
    <w:rsid w:val="00E917F9"/>
    <w:rsid w:val="00E9291C"/>
    <w:rsid w:val="00E9338A"/>
    <w:rsid w:val="00E93FFE"/>
    <w:rsid w:val="00E940A4"/>
    <w:rsid w:val="00E94F8A"/>
    <w:rsid w:val="00EA0C18"/>
    <w:rsid w:val="00EA7A41"/>
    <w:rsid w:val="00EA7B59"/>
    <w:rsid w:val="00EB077B"/>
    <w:rsid w:val="00EB4EA2"/>
    <w:rsid w:val="00EC24D5"/>
    <w:rsid w:val="00EC27C6"/>
    <w:rsid w:val="00EC4207"/>
    <w:rsid w:val="00EC4447"/>
    <w:rsid w:val="00EC5653"/>
    <w:rsid w:val="00EC71CE"/>
    <w:rsid w:val="00ED1006"/>
    <w:rsid w:val="00ED1A6F"/>
    <w:rsid w:val="00ED3E31"/>
    <w:rsid w:val="00ED5354"/>
    <w:rsid w:val="00EE7442"/>
    <w:rsid w:val="00EF00DC"/>
    <w:rsid w:val="00EF18FE"/>
    <w:rsid w:val="00EF4C18"/>
    <w:rsid w:val="00EF5787"/>
    <w:rsid w:val="00EF60D0"/>
    <w:rsid w:val="00F01E59"/>
    <w:rsid w:val="00F020E0"/>
    <w:rsid w:val="00F028FA"/>
    <w:rsid w:val="00F04441"/>
    <w:rsid w:val="00F0528D"/>
    <w:rsid w:val="00F06C67"/>
    <w:rsid w:val="00F06DFD"/>
    <w:rsid w:val="00F071D1"/>
    <w:rsid w:val="00F07533"/>
    <w:rsid w:val="00F10629"/>
    <w:rsid w:val="00F1393C"/>
    <w:rsid w:val="00F14BC0"/>
    <w:rsid w:val="00F15FA5"/>
    <w:rsid w:val="00F208A7"/>
    <w:rsid w:val="00F209B7"/>
    <w:rsid w:val="00F216DF"/>
    <w:rsid w:val="00F2234D"/>
    <w:rsid w:val="00F2376F"/>
    <w:rsid w:val="00F243D8"/>
    <w:rsid w:val="00F25EC5"/>
    <w:rsid w:val="00F30828"/>
    <w:rsid w:val="00F313D6"/>
    <w:rsid w:val="00F350A1"/>
    <w:rsid w:val="00F35F93"/>
    <w:rsid w:val="00F37382"/>
    <w:rsid w:val="00F40F0C"/>
    <w:rsid w:val="00F41B4B"/>
    <w:rsid w:val="00F440AE"/>
    <w:rsid w:val="00F4766C"/>
    <w:rsid w:val="00F5060E"/>
    <w:rsid w:val="00F507D1"/>
    <w:rsid w:val="00F519CE"/>
    <w:rsid w:val="00F51ADA"/>
    <w:rsid w:val="00F51BE1"/>
    <w:rsid w:val="00F53226"/>
    <w:rsid w:val="00F534E2"/>
    <w:rsid w:val="00F5660F"/>
    <w:rsid w:val="00F57E61"/>
    <w:rsid w:val="00F60203"/>
    <w:rsid w:val="00F607C5"/>
    <w:rsid w:val="00F60DEA"/>
    <w:rsid w:val="00F6288C"/>
    <w:rsid w:val="00F62FB3"/>
    <w:rsid w:val="00F6302A"/>
    <w:rsid w:val="00F63950"/>
    <w:rsid w:val="00F648BA"/>
    <w:rsid w:val="00F64C2B"/>
    <w:rsid w:val="00F64D5F"/>
    <w:rsid w:val="00F651BE"/>
    <w:rsid w:val="00F67F53"/>
    <w:rsid w:val="00F703BE"/>
    <w:rsid w:val="00F7067C"/>
    <w:rsid w:val="00F714B5"/>
    <w:rsid w:val="00F71F69"/>
    <w:rsid w:val="00F72B72"/>
    <w:rsid w:val="00F73FF6"/>
    <w:rsid w:val="00F74BB9"/>
    <w:rsid w:val="00F75582"/>
    <w:rsid w:val="00F76071"/>
    <w:rsid w:val="00F76EFA"/>
    <w:rsid w:val="00F804BE"/>
    <w:rsid w:val="00F817CE"/>
    <w:rsid w:val="00F83367"/>
    <w:rsid w:val="00F8456C"/>
    <w:rsid w:val="00F8541D"/>
    <w:rsid w:val="00F859D8"/>
    <w:rsid w:val="00F868F5"/>
    <w:rsid w:val="00F9056A"/>
    <w:rsid w:val="00F90F8D"/>
    <w:rsid w:val="00F92782"/>
    <w:rsid w:val="00F9295E"/>
    <w:rsid w:val="00F93AA9"/>
    <w:rsid w:val="00F95E0E"/>
    <w:rsid w:val="00F96985"/>
    <w:rsid w:val="00F971F2"/>
    <w:rsid w:val="00F97838"/>
    <w:rsid w:val="00FA2BB3"/>
    <w:rsid w:val="00FA478A"/>
    <w:rsid w:val="00FB027A"/>
    <w:rsid w:val="00FB0FE2"/>
    <w:rsid w:val="00FB2AE6"/>
    <w:rsid w:val="00FB4C80"/>
    <w:rsid w:val="00FB6A6A"/>
    <w:rsid w:val="00FC18C5"/>
    <w:rsid w:val="00FC4A1E"/>
    <w:rsid w:val="00FC68BC"/>
    <w:rsid w:val="00FC7429"/>
    <w:rsid w:val="00FD07F6"/>
    <w:rsid w:val="00FD1017"/>
    <w:rsid w:val="00FD1EC8"/>
    <w:rsid w:val="00FD2A82"/>
    <w:rsid w:val="00FD47ED"/>
    <w:rsid w:val="00FD5951"/>
    <w:rsid w:val="00FD64E6"/>
    <w:rsid w:val="00FD74DB"/>
    <w:rsid w:val="00FD7660"/>
    <w:rsid w:val="00FE0479"/>
    <w:rsid w:val="00FE0655"/>
    <w:rsid w:val="00FE216D"/>
    <w:rsid w:val="00FE2365"/>
    <w:rsid w:val="00FE37D7"/>
    <w:rsid w:val="00FE4C7B"/>
    <w:rsid w:val="00FE672C"/>
    <w:rsid w:val="00FE7336"/>
    <w:rsid w:val="00FE7544"/>
    <w:rsid w:val="00FE787C"/>
    <w:rsid w:val="00FF2C2E"/>
    <w:rsid w:val="00FF3798"/>
    <w:rsid w:val="00FF45A5"/>
    <w:rsid w:val="00FF5247"/>
    <w:rsid w:val="00FF5C91"/>
    <w:rsid w:val="7B5D79A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5334A9D"/>
  <w15:chartTrackingRefBased/>
  <w15:docId w15:val="{FDDB5869-D797-434D-ABAE-2C8F7C57F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6BE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06B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06BEC"/>
    <w:pPr>
      <w:pBdr>
        <w:top w:val="none" w:sz="0" w:space="0" w:color="auto"/>
      </w:pBdr>
      <w:spacing w:before="180"/>
      <w:outlineLvl w:val="1"/>
    </w:pPr>
    <w:rPr>
      <w:sz w:val="32"/>
    </w:rPr>
  </w:style>
  <w:style w:type="paragraph" w:styleId="Heading3">
    <w:name w:val="heading 3"/>
    <w:basedOn w:val="Heading2"/>
    <w:next w:val="Normal"/>
    <w:link w:val="Heading3Char"/>
    <w:qFormat/>
    <w:rsid w:val="00706BEC"/>
    <w:pPr>
      <w:spacing w:before="120"/>
      <w:outlineLvl w:val="2"/>
    </w:pPr>
    <w:rPr>
      <w:sz w:val="28"/>
    </w:rPr>
  </w:style>
  <w:style w:type="paragraph" w:styleId="Heading4">
    <w:name w:val="heading 4"/>
    <w:basedOn w:val="Heading3"/>
    <w:next w:val="Normal"/>
    <w:link w:val="Heading4Char"/>
    <w:qFormat/>
    <w:rsid w:val="00706BEC"/>
    <w:pPr>
      <w:ind w:left="1418" w:hanging="1418"/>
      <w:outlineLvl w:val="3"/>
    </w:pPr>
    <w:rPr>
      <w:sz w:val="24"/>
    </w:rPr>
  </w:style>
  <w:style w:type="paragraph" w:styleId="Heading5">
    <w:name w:val="heading 5"/>
    <w:basedOn w:val="Heading4"/>
    <w:next w:val="Normal"/>
    <w:link w:val="Heading5Char"/>
    <w:qFormat/>
    <w:rsid w:val="00706BEC"/>
    <w:pPr>
      <w:ind w:left="1701" w:hanging="1701"/>
      <w:outlineLvl w:val="4"/>
    </w:pPr>
    <w:rPr>
      <w:sz w:val="22"/>
    </w:rPr>
  </w:style>
  <w:style w:type="paragraph" w:styleId="Heading6">
    <w:name w:val="heading 6"/>
    <w:basedOn w:val="H6"/>
    <w:next w:val="Normal"/>
    <w:link w:val="Heading6Char"/>
    <w:qFormat/>
    <w:rsid w:val="00706BEC"/>
    <w:pPr>
      <w:outlineLvl w:val="5"/>
    </w:pPr>
  </w:style>
  <w:style w:type="paragraph" w:styleId="Heading7">
    <w:name w:val="heading 7"/>
    <w:basedOn w:val="H6"/>
    <w:next w:val="Normal"/>
    <w:link w:val="Heading7Char"/>
    <w:qFormat/>
    <w:rsid w:val="00706BEC"/>
    <w:pPr>
      <w:outlineLvl w:val="6"/>
    </w:pPr>
  </w:style>
  <w:style w:type="paragraph" w:styleId="Heading8">
    <w:name w:val="heading 8"/>
    <w:basedOn w:val="Heading1"/>
    <w:next w:val="Normal"/>
    <w:link w:val="Heading8Char"/>
    <w:qFormat/>
    <w:rsid w:val="00706BEC"/>
    <w:pPr>
      <w:ind w:left="0" w:firstLine="0"/>
      <w:outlineLvl w:val="7"/>
    </w:pPr>
  </w:style>
  <w:style w:type="paragraph" w:styleId="Heading9">
    <w:name w:val="heading 9"/>
    <w:basedOn w:val="Heading8"/>
    <w:next w:val="Normal"/>
    <w:link w:val="Heading9Char"/>
    <w:qFormat/>
    <w:rsid w:val="00706B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06BEC"/>
    <w:pPr>
      <w:spacing w:before="180"/>
      <w:ind w:left="2693" w:hanging="2693"/>
    </w:pPr>
    <w:rPr>
      <w:b/>
    </w:rPr>
  </w:style>
  <w:style w:type="paragraph" w:styleId="TOC1">
    <w:name w:val="toc 1"/>
    <w:uiPriority w:val="39"/>
    <w:rsid w:val="00706B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06BEC"/>
    <w:pPr>
      <w:keepNext/>
      <w:keepLines/>
      <w:spacing w:before="180"/>
      <w:jc w:val="center"/>
    </w:pPr>
  </w:style>
  <w:style w:type="paragraph" w:styleId="Caption">
    <w:name w:val="caption"/>
    <w:basedOn w:val="Normal"/>
    <w:next w:val="Normal"/>
    <w:qFormat/>
    <w:rsid w:val="00706BEC"/>
    <w:pPr>
      <w:spacing w:before="120" w:after="120"/>
    </w:pPr>
    <w:rPr>
      <w:b/>
      <w:lang w:eastAsia="en-GB"/>
    </w:rPr>
  </w:style>
  <w:style w:type="paragraph" w:styleId="TOC5">
    <w:name w:val="toc 5"/>
    <w:basedOn w:val="TOC4"/>
    <w:uiPriority w:val="39"/>
    <w:rsid w:val="00706BEC"/>
    <w:pPr>
      <w:ind w:left="1701" w:hanging="1701"/>
    </w:pPr>
  </w:style>
  <w:style w:type="paragraph" w:styleId="TOC4">
    <w:name w:val="toc 4"/>
    <w:basedOn w:val="TOC3"/>
    <w:uiPriority w:val="39"/>
    <w:rsid w:val="00706BEC"/>
    <w:pPr>
      <w:ind w:left="1418" w:hanging="1418"/>
    </w:pPr>
  </w:style>
  <w:style w:type="paragraph" w:styleId="TOC3">
    <w:name w:val="toc 3"/>
    <w:basedOn w:val="TOC2"/>
    <w:uiPriority w:val="39"/>
    <w:rsid w:val="00706BEC"/>
    <w:pPr>
      <w:ind w:left="1134" w:hanging="1134"/>
    </w:pPr>
  </w:style>
  <w:style w:type="paragraph" w:styleId="TOC2">
    <w:name w:val="toc 2"/>
    <w:basedOn w:val="TOC1"/>
    <w:uiPriority w:val="39"/>
    <w:rsid w:val="00706BEC"/>
    <w:pPr>
      <w:keepNext w:val="0"/>
      <w:spacing w:before="0"/>
      <w:ind w:left="851" w:hanging="851"/>
    </w:pPr>
    <w:rPr>
      <w:sz w:val="20"/>
    </w:rPr>
  </w:style>
  <w:style w:type="paragraph" w:styleId="Index2">
    <w:name w:val="index 2"/>
    <w:basedOn w:val="Index1"/>
    <w:rsid w:val="00706BEC"/>
    <w:pPr>
      <w:ind w:left="284"/>
    </w:pPr>
  </w:style>
  <w:style w:type="paragraph" w:styleId="Index1">
    <w:name w:val="index 1"/>
    <w:basedOn w:val="Normal"/>
    <w:rsid w:val="00706BEC"/>
    <w:pPr>
      <w:keepLines/>
      <w:spacing w:after="0"/>
    </w:pPr>
  </w:style>
  <w:style w:type="paragraph" w:styleId="DocumentMap">
    <w:name w:val="Document Map"/>
    <w:basedOn w:val="Normal"/>
    <w:link w:val="DocumentMapChar"/>
    <w:rsid w:val="00706BEC"/>
    <w:pPr>
      <w:shd w:val="clear" w:color="auto" w:fill="000080"/>
    </w:pPr>
    <w:rPr>
      <w:rFonts w:ascii="Tahoma" w:hAnsi="Tahoma" w:cs="Tahoma"/>
    </w:rPr>
  </w:style>
  <w:style w:type="paragraph" w:styleId="ListNumber2">
    <w:name w:val="List Number 2"/>
    <w:basedOn w:val="ListNumber"/>
    <w:rsid w:val="00706BEC"/>
    <w:pPr>
      <w:numPr>
        <w:numId w:val="22"/>
      </w:numPr>
    </w:pPr>
  </w:style>
  <w:style w:type="paragraph" w:styleId="ListNumber">
    <w:name w:val="List Number"/>
    <w:basedOn w:val="List"/>
    <w:rsid w:val="00706BEC"/>
    <w:pPr>
      <w:numPr>
        <w:numId w:val="21"/>
      </w:numPr>
    </w:pPr>
    <w:rPr>
      <w:lang w:eastAsia="ja-JP"/>
    </w:rPr>
  </w:style>
  <w:style w:type="paragraph" w:styleId="List">
    <w:name w:val="List"/>
    <w:basedOn w:val="BodyText"/>
    <w:rsid w:val="00706BEC"/>
    <w:pPr>
      <w:ind w:left="568" w:hanging="284"/>
    </w:pPr>
  </w:style>
  <w:style w:type="paragraph" w:styleId="Header">
    <w:name w:val="header"/>
    <w:link w:val="HeaderChar"/>
    <w:rsid w:val="00706BE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06BEC"/>
    <w:rPr>
      <w:b/>
      <w:position w:val="6"/>
      <w:sz w:val="16"/>
    </w:rPr>
  </w:style>
  <w:style w:type="paragraph" w:styleId="FootnoteText">
    <w:name w:val="footnote text"/>
    <w:basedOn w:val="Normal"/>
    <w:link w:val="FootnoteTextChar"/>
    <w:rsid w:val="00706BEC"/>
    <w:pPr>
      <w:keepLines/>
      <w:spacing w:after="0"/>
      <w:ind w:left="454" w:hanging="454"/>
    </w:pPr>
    <w:rPr>
      <w:sz w:val="16"/>
    </w:rPr>
  </w:style>
  <w:style w:type="paragraph" w:customStyle="1" w:styleId="3GPPHeader">
    <w:name w:val="3GPP_Header"/>
    <w:basedOn w:val="BodyText"/>
    <w:rsid w:val="00706BEC"/>
    <w:pPr>
      <w:tabs>
        <w:tab w:val="left" w:pos="1701"/>
        <w:tab w:val="right" w:pos="9639"/>
      </w:tabs>
      <w:spacing w:after="240"/>
    </w:pPr>
    <w:rPr>
      <w:b/>
      <w:sz w:val="24"/>
    </w:rPr>
  </w:style>
  <w:style w:type="paragraph" w:styleId="TOC9">
    <w:name w:val="toc 9"/>
    <w:basedOn w:val="TOC8"/>
    <w:uiPriority w:val="39"/>
    <w:rsid w:val="00706BEC"/>
    <w:pPr>
      <w:ind w:left="1418" w:hanging="1418"/>
    </w:pPr>
  </w:style>
  <w:style w:type="paragraph" w:styleId="TOC6">
    <w:name w:val="toc 6"/>
    <w:basedOn w:val="TOC5"/>
    <w:next w:val="Normal"/>
    <w:uiPriority w:val="39"/>
    <w:rsid w:val="00706BEC"/>
    <w:pPr>
      <w:ind w:left="1985" w:hanging="1985"/>
    </w:pPr>
  </w:style>
  <w:style w:type="paragraph" w:styleId="TOC7">
    <w:name w:val="toc 7"/>
    <w:basedOn w:val="TOC6"/>
    <w:next w:val="Normal"/>
    <w:uiPriority w:val="39"/>
    <w:rsid w:val="00706BEC"/>
    <w:pPr>
      <w:ind w:left="2268" w:hanging="2268"/>
    </w:pPr>
  </w:style>
  <w:style w:type="paragraph" w:styleId="ListBullet2">
    <w:name w:val="List Bullet 2"/>
    <w:basedOn w:val="ListBullet"/>
    <w:rsid w:val="00706BEC"/>
    <w:pPr>
      <w:numPr>
        <w:numId w:val="17"/>
      </w:numPr>
    </w:pPr>
  </w:style>
  <w:style w:type="paragraph" w:styleId="ListBullet">
    <w:name w:val="List Bullet"/>
    <w:basedOn w:val="List"/>
    <w:rsid w:val="00706BEC"/>
    <w:pPr>
      <w:numPr>
        <w:numId w:val="16"/>
      </w:numPr>
    </w:pPr>
    <w:rPr>
      <w:lang w:eastAsia="ja-JP"/>
    </w:rPr>
  </w:style>
  <w:style w:type="paragraph" w:styleId="ListBullet3">
    <w:name w:val="List Bullet 3"/>
    <w:basedOn w:val="ListBullet2"/>
    <w:rsid w:val="00706BEC"/>
    <w:pPr>
      <w:numPr>
        <w:numId w:val="18"/>
      </w:numPr>
    </w:pPr>
  </w:style>
  <w:style w:type="paragraph" w:customStyle="1" w:styleId="EQ">
    <w:name w:val="EQ"/>
    <w:basedOn w:val="Normal"/>
    <w:next w:val="Normal"/>
    <w:rsid w:val="00706BEC"/>
    <w:pPr>
      <w:keepLines/>
      <w:tabs>
        <w:tab w:val="center" w:pos="4536"/>
        <w:tab w:val="right" w:pos="9072"/>
      </w:tabs>
    </w:pPr>
    <w:rPr>
      <w:noProof/>
    </w:rPr>
  </w:style>
  <w:style w:type="paragraph" w:styleId="List2">
    <w:name w:val="List 2"/>
    <w:basedOn w:val="List"/>
    <w:rsid w:val="00706BEC"/>
    <w:pPr>
      <w:ind w:left="851"/>
    </w:pPr>
    <w:rPr>
      <w:lang w:eastAsia="ja-JP"/>
    </w:rPr>
  </w:style>
  <w:style w:type="paragraph" w:styleId="List3">
    <w:name w:val="List 3"/>
    <w:basedOn w:val="List2"/>
    <w:rsid w:val="00706BEC"/>
    <w:pPr>
      <w:ind w:left="1135"/>
    </w:pPr>
  </w:style>
  <w:style w:type="paragraph" w:styleId="List4">
    <w:name w:val="List 4"/>
    <w:basedOn w:val="List3"/>
    <w:rsid w:val="00706BEC"/>
    <w:pPr>
      <w:ind w:left="1418"/>
    </w:pPr>
  </w:style>
  <w:style w:type="paragraph" w:styleId="List5">
    <w:name w:val="List 5"/>
    <w:basedOn w:val="List4"/>
    <w:rsid w:val="00706BEC"/>
    <w:pPr>
      <w:ind w:left="1702"/>
    </w:pPr>
  </w:style>
  <w:style w:type="paragraph" w:customStyle="1" w:styleId="EditorsNote">
    <w:name w:val="Editor's Note"/>
    <w:basedOn w:val="NO"/>
    <w:link w:val="EditorsNoteChar"/>
    <w:rsid w:val="00706BEC"/>
    <w:rPr>
      <w:color w:val="FF0000"/>
      <w:lang w:val="x-none" w:eastAsia="x-none"/>
    </w:rPr>
  </w:style>
  <w:style w:type="paragraph" w:styleId="ListBullet4">
    <w:name w:val="List Bullet 4"/>
    <w:basedOn w:val="ListBullet3"/>
    <w:rsid w:val="00706BEC"/>
    <w:pPr>
      <w:numPr>
        <w:numId w:val="19"/>
      </w:numPr>
    </w:pPr>
  </w:style>
  <w:style w:type="paragraph" w:styleId="ListBullet5">
    <w:name w:val="List Bullet 5"/>
    <w:basedOn w:val="ListBullet4"/>
    <w:rsid w:val="00706BEC"/>
    <w:pPr>
      <w:numPr>
        <w:numId w:val="20"/>
      </w:numPr>
    </w:pPr>
  </w:style>
  <w:style w:type="paragraph" w:styleId="Footer">
    <w:name w:val="footer"/>
    <w:basedOn w:val="Header"/>
    <w:link w:val="FooterChar"/>
    <w:rsid w:val="00706BEC"/>
    <w:pPr>
      <w:jc w:val="center"/>
    </w:pPr>
    <w:rPr>
      <w:i/>
    </w:rPr>
  </w:style>
  <w:style w:type="paragraph" w:customStyle="1" w:styleId="Reference">
    <w:name w:val="Reference"/>
    <w:basedOn w:val="BodyText"/>
    <w:rsid w:val="00706BEC"/>
    <w:pPr>
      <w:numPr>
        <w:numId w:val="2"/>
      </w:numPr>
    </w:pPr>
  </w:style>
  <w:style w:type="paragraph" w:styleId="BalloonText">
    <w:name w:val="Balloon Text"/>
    <w:basedOn w:val="Normal"/>
    <w:link w:val="BalloonTextChar"/>
    <w:rsid w:val="00706BEC"/>
    <w:pPr>
      <w:spacing w:after="0"/>
    </w:pPr>
    <w:rPr>
      <w:rFonts w:ascii="Segoe UI" w:hAnsi="Segoe UI" w:cs="Segoe UI"/>
      <w:sz w:val="18"/>
      <w:szCs w:val="18"/>
    </w:rPr>
  </w:style>
  <w:style w:type="character" w:styleId="PageNumber">
    <w:name w:val="page number"/>
    <w:basedOn w:val="DefaultParagraphFont"/>
    <w:rsid w:val="00706BEC"/>
  </w:style>
  <w:style w:type="paragraph" w:styleId="BodyText">
    <w:name w:val="Body Text"/>
    <w:basedOn w:val="Normal"/>
    <w:link w:val="BodyTextChar"/>
    <w:rsid w:val="00706BEC"/>
    <w:pPr>
      <w:spacing w:after="120"/>
      <w:jc w:val="both"/>
    </w:pPr>
    <w:rPr>
      <w:rFonts w:ascii="Arial" w:hAnsi="Arial"/>
      <w:lang w:eastAsia="zh-CN"/>
    </w:rPr>
  </w:style>
  <w:style w:type="character" w:styleId="Hyperlink">
    <w:name w:val="Hyperlink"/>
    <w:uiPriority w:val="99"/>
    <w:rsid w:val="00706BEC"/>
    <w:rPr>
      <w:color w:val="0000FF"/>
      <w:u w:val="single"/>
    </w:rPr>
  </w:style>
  <w:style w:type="character" w:styleId="FollowedHyperlink">
    <w:name w:val="FollowedHyperlink"/>
    <w:unhideWhenUsed/>
    <w:rsid w:val="00706BEC"/>
    <w:rPr>
      <w:color w:val="800080"/>
      <w:u w:val="single"/>
    </w:rPr>
  </w:style>
  <w:style w:type="character" w:styleId="CommentReference">
    <w:name w:val="annotation reference"/>
    <w:uiPriority w:val="99"/>
    <w:qFormat/>
    <w:rsid w:val="00706BEC"/>
    <w:rPr>
      <w:sz w:val="16"/>
      <w:szCs w:val="16"/>
    </w:rPr>
  </w:style>
  <w:style w:type="paragraph" w:styleId="CommentText">
    <w:name w:val="annotation text"/>
    <w:basedOn w:val="Normal"/>
    <w:link w:val="CommentTextChar"/>
    <w:uiPriority w:val="99"/>
    <w:qFormat/>
    <w:rsid w:val="00706BEC"/>
  </w:style>
  <w:style w:type="paragraph" w:styleId="CommentSubject">
    <w:name w:val="annotation subject"/>
    <w:basedOn w:val="CommentText"/>
    <w:next w:val="CommentText"/>
    <w:link w:val="CommentSubjectChar"/>
    <w:rsid w:val="00706BEC"/>
    <w:rPr>
      <w:b/>
      <w:bCs/>
    </w:rPr>
  </w:style>
  <w:style w:type="character" w:customStyle="1" w:styleId="Heading1Char">
    <w:name w:val="Heading 1 Char"/>
    <w:link w:val="Heading1"/>
    <w:rsid w:val="00706BEC"/>
    <w:rPr>
      <w:rFonts w:ascii="Arial" w:hAnsi="Arial"/>
      <w:sz w:val="36"/>
      <w:lang w:eastAsia="ja-JP"/>
    </w:rPr>
  </w:style>
  <w:style w:type="paragraph" w:customStyle="1" w:styleId="B1">
    <w:name w:val="B1"/>
    <w:basedOn w:val="List"/>
    <w:link w:val="B1Char1"/>
    <w:qFormat/>
    <w:rsid w:val="00706BEC"/>
    <w:rPr>
      <w:rFonts w:ascii="Times New Roman" w:hAnsi="Times New Roman"/>
    </w:rPr>
  </w:style>
  <w:style w:type="paragraph" w:customStyle="1" w:styleId="B2">
    <w:name w:val="B2"/>
    <w:basedOn w:val="List2"/>
    <w:link w:val="B2Char"/>
    <w:rsid w:val="00706BEC"/>
    <w:rPr>
      <w:rFonts w:ascii="Times New Roman" w:hAnsi="Times New Roman"/>
    </w:rPr>
  </w:style>
  <w:style w:type="paragraph" w:customStyle="1" w:styleId="B3">
    <w:name w:val="B3"/>
    <w:basedOn w:val="List3"/>
    <w:link w:val="B3Char2"/>
    <w:rsid w:val="00706BEC"/>
    <w:rPr>
      <w:rFonts w:ascii="Times New Roman" w:hAnsi="Times New Roman"/>
    </w:rPr>
  </w:style>
  <w:style w:type="paragraph" w:customStyle="1" w:styleId="B4">
    <w:name w:val="B4"/>
    <w:basedOn w:val="List4"/>
    <w:link w:val="B4Char"/>
    <w:rsid w:val="00706BEC"/>
    <w:rPr>
      <w:rFonts w:ascii="Times New Roman" w:hAnsi="Times New Roman"/>
    </w:rPr>
  </w:style>
  <w:style w:type="paragraph" w:customStyle="1" w:styleId="Proposal">
    <w:name w:val="Proposal"/>
    <w:basedOn w:val="BodyText"/>
    <w:rsid w:val="00706BEC"/>
    <w:pPr>
      <w:numPr>
        <w:numId w:val="3"/>
      </w:numPr>
      <w:tabs>
        <w:tab w:val="clear" w:pos="1304"/>
        <w:tab w:val="left" w:pos="1701"/>
      </w:tabs>
      <w:ind w:left="1701" w:hanging="1701"/>
    </w:pPr>
    <w:rPr>
      <w:b/>
      <w:bCs/>
    </w:rPr>
  </w:style>
  <w:style w:type="character" w:customStyle="1" w:styleId="BodyTextChar">
    <w:name w:val="Body Text Char"/>
    <w:link w:val="BodyText"/>
    <w:rsid w:val="00706BEC"/>
    <w:rPr>
      <w:rFonts w:ascii="Arial" w:hAnsi="Arial"/>
      <w:lang w:eastAsia="zh-CN"/>
    </w:rPr>
  </w:style>
  <w:style w:type="paragraph" w:customStyle="1" w:styleId="B5">
    <w:name w:val="B5"/>
    <w:basedOn w:val="List5"/>
    <w:link w:val="B5Char"/>
    <w:rsid w:val="00706BEC"/>
    <w:rPr>
      <w:rFonts w:ascii="Times New Roman" w:hAnsi="Times New Roman"/>
    </w:rPr>
  </w:style>
  <w:style w:type="paragraph" w:customStyle="1" w:styleId="EX">
    <w:name w:val="EX"/>
    <w:basedOn w:val="Normal"/>
    <w:rsid w:val="00706BEC"/>
    <w:pPr>
      <w:keepLines/>
      <w:ind w:left="1702" w:hanging="1418"/>
    </w:pPr>
  </w:style>
  <w:style w:type="paragraph" w:customStyle="1" w:styleId="EW">
    <w:name w:val="EW"/>
    <w:basedOn w:val="EX"/>
    <w:rsid w:val="00706BEC"/>
    <w:pPr>
      <w:spacing w:after="0"/>
    </w:pPr>
  </w:style>
  <w:style w:type="paragraph" w:customStyle="1" w:styleId="TAL">
    <w:name w:val="TAL"/>
    <w:basedOn w:val="Normal"/>
    <w:link w:val="TALCar"/>
    <w:qFormat/>
    <w:rsid w:val="00706BEC"/>
    <w:pPr>
      <w:keepNext/>
      <w:keepLines/>
      <w:spacing w:after="0"/>
    </w:pPr>
    <w:rPr>
      <w:rFonts w:ascii="Arial" w:hAnsi="Arial"/>
      <w:sz w:val="18"/>
      <w:lang w:val="x-none" w:eastAsia="x-none"/>
    </w:rPr>
  </w:style>
  <w:style w:type="paragraph" w:customStyle="1" w:styleId="TAC">
    <w:name w:val="TAC"/>
    <w:basedOn w:val="TAL"/>
    <w:rsid w:val="00706BEC"/>
    <w:pPr>
      <w:jc w:val="center"/>
    </w:pPr>
  </w:style>
  <w:style w:type="paragraph" w:customStyle="1" w:styleId="TAH">
    <w:name w:val="TAH"/>
    <w:basedOn w:val="TAC"/>
    <w:link w:val="TAHCar"/>
    <w:rsid w:val="00706BEC"/>
    <w:rPr>
      <w:b/>
    </w:rPr>
  </w:style>
  <w:style w:type="paragraph" w:customStyle="1" w:styleId="TAN">
    <w:name w:val="TAN"/>
    <w:basedOn w:val="TAL"/>
    <w:rsid w:val="00706BEC"/>
    <w:pPr>
      <w:ind w:left="851" w:hanging="851"/>
    </w:pPr>
  </w:style>
  <w:style w:type="paragraph" w:customStyle="1" w:styleId="TAR">
    <w:name w:val="TAR"/>
    <w:basedOn w:val="TAL"/>
    <w:rsid w:val="00706BEC"/>
    <w:pPr>
      <w:jc w:val="right"/>
    </w:pPr>
  </w:style>
  <w:style w:type="paragraph" w:customStyle="1" w:styleId="TH">
    <w:name w:val="TH"/>
    <w:basedOn w:val="Normal"/>
    <w:link w:val="THChar"/>
    <w:rsid w:val="00706BEC"/>
    <w:pPr>
      <w:keepNext/>
      <w:keepLines/>
      <w:spacing w:before="60"/>
      <w:jc w:val="center"/>
    </w:pPr>
    <w:rPr>
      <w:rFonts w:ascii="Arial" w:hAnsi="Arial"/>
      <w:b/>
      <w:lang w:val="x-none" w:eastAsia="x-none"/>
    </w:rPr>
  </w:style>
  <w:style w:type="paragraph" w:customStyle="1" w:styleId="TF">
    <w:name w:val="TF"/>
    <w:basedOn w:val="TH"/>
    <w:link w:val="TFChar"/>
    <w:rsid w:val="00706BEC"/>
    <w:pPr>
      <w:keepNext w:val="0"/>
      <w:spacing w:before="0" w:after="240"/>
    </w:pPr>
  </w:style>
  <w:style w:type="paragraph" w:customStyle="1" w:styleId="TT">
    <w:name w:val="TT"/>
    <w:basedOn w:val="Heading1"/>
    <w:next w:val="Normal"/>
    <w:rsid w:val="00706BEC"/>
    <w:pPr>
      <w:outlineLvl w:val="9"/>
    </w:pPr>
  </w:style>
  <w:style w:type="paragraph" w:customStyle="1" w:styleId="ZA">
    <w:name w:val="ZA"/>
    <w:rsid w:val="00706B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06B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06BE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06B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06BEC"/>
  </w:style>
  <w:style w:type="paragraph" w:customStyle="1" w:styleId="ZH">
    <w:name w:val="ZH"/>
    <w:rsid w:val="00706BE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06B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06BEC"/>
    <w:pPr>
      <w:framePr w:hRule="auto" w:wrap="notBeside" w:y="852"/>
    </w:pPr>
    <w:rPr>
      <w:i w:val="0"/>
      <w:sz w:val="40"/>
    </w:rPr>
  </w:style>
  <w:style w:type="paragraph" w:customStyle="1" w:styleId="ZU">
    <w:name w:val="ZU"/>
    <w:rsid w:val="00706B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06BEC"/>
    <w:pPr>
      <w:framePr w:wrap="notBeside" w:y="16161"/>
    </w:pPr>
  </w:style>
  <w:style w:type="paragraph" w:customStyle="1" w:styleId="FP">
    <w:name w:val="FP"/>
    <w:basedOn w:val="Normal"/>
    <w:rsid w:val="00706BEC"/>
    <w:pPr>
      <w:spacing w:after="0"/>
    </w:pPr>
  </w:style>
  <w:style w:type="paragraph" w:customStyle="1" w:styleId="Observation">
    <w:name w:val="Observation"/>
    <w:basedOn w:val="Proposal"/>
    <w:qFormat/>
    <w:rsid w:val="00706BEC"/>
    <w:pPr>
      <w:numPr>
        <w:numId w:val="13"/>
      </w:numPr>
      <w:ind w:left="1701" w:hanging="1701"/>
    </w:pPr>
    <w:rPr>
      <w:lang w:eastAsia="ja-JP"/>
    </w:rPr>
  </w:style>
  <w:style w:type="paragraph" w:styleId="TableofFigures">
    <w:name w:val="table of figures"/>
    <w:basedOn w:val="BodyText"/>
    <w:next w:val="Normal"/>
    <w:uiPriority w:val="99"/>
    <w:rsid w:val="00706BEC"/>
    <w:pPr>
      <w:ind w:left="1701" w:hanging="1701"/>
      <w:jc w:val="left"/>
    </w:pPr>
    <w:rPr>
      <w:b/>
    </w:rPr>
  </w:style>
  <w:style w:type="character" w:customStyle="1" w:styleId="B1Char1">
    <w:name w:val="B1 Char1"/>
    <w:link w:val="B1"/>
    <w:qFormat/>
    <w:rsid w:val="00706BEC"/>
    <w:rPr>
      <w:rFonts w:ascii="Times New Roman" w:hAnsi="Times New Roman"/>
      <w:lang w:eastAsia="zh-CN"/>
    </w:rPr>
  </w:style>
  <w:style w:type="character" w:customStyle="1" w:styleId="B2Char">
    <w:name w:val="B2 Char"/>
    <w:link w:val="B2"/>
    <w:qFormat/>
    <w:rsid w:val="00706BEC"/>
    <w:rPr>
      <w:rFonts w:ascii="Times New Roman" w:hAnsi="Times New Roman"/>
      <w:lang w:eastAsia="ja-JP"/>
    </w:rPr>
  </w:style>
  <w:style w:type="character" w:customStyle="1" w:styleId="B3Char2">
    <w:name w:val="B3 Char2"/>
    <w:link w:val="B3"/>
    <w:qFormat/>
    <w:rsid w:val="00706BEC"/>
    <w:rPr>
      <w:rFonts w:ascii="Times New Roman" w:hAnsi="Times New Roman"/>
      <w:lang w:eastAsia="ja-JP"/>
    </w:rPr>
  </w:style>
  <w:style w:type="character" w:customStyle="1" w:styleId="B4Char">
    <w:name w:val="B4 Char"/>
    <w:link w:val="B4"/>
    <w:rsid w:val="00706BEC"/>
    <w:rPr>
      <w:rFonts w:ascii="Times New Roman" w:hAnsi="Times New Roman"/>
      <w:lang w:eastAsia="ja-JP"/>
    </w:rPr>
  </w:style>
  <w:style w:type="character" w:customStyle="1" w:styleId="B5Char">
    <w:name w:val="B5 Char"/>
    <w:link w:val="B5"/>
    <w:rsid w:val="00706BEC"/>
    <w:rPr>
      <w:rFonts w:ascii="Times New Roman" w:hAnsi="Times New Roman"/>
      <w:lang w:eastAsia="ja-JP"/>
    </w:rPr>
  </w:style>
  <w:style w:type="paragraph" w:customStyle="1" w:styleId="B6">
    <w:name w:val="B6"/>
    <w:basedOn w:val="B5"/>
    <w:link w:val="B6Char"/>
    <w:rsid w:val="00706BEC"/>
    <w:pPr>
      <w:ind w:left="1985"/>
    </w:pPr>
  </w:style>
  <w:style w:type="character" w:customStyle="1" w:styleId="B6Char">
    <w:name w:val="B6 Char"/>
    <w:link w:val="B6"/>
    <w:rsid w:val="00706BEC"/>
    <w:rPr>
      <w:rFonts w:ascii="Times New Roman" w:hAnsi="Times New Roman"/>
      <w:lang w:eastAsia="ja-JP"/>
    </w:rPr>
  </w:style>
  <w:style w:type="paragraph" w:customStyle="1" w:styleId="B7">
    <w:name w:val="B7"/>
    <w:basedOn w:val="B6"/>
    <w:link w:val="B7Char"/>
    <w:rsid w:val="00706BEC"/>
    <w:pPr>
      <w:ind w:left="2269"/>
    </w:pPr>
  </w:style>
  <w:style w:type="character" w:customStyle="1" w:styleId="B7Char">
    <w:name w:val="B7 Char"/>
    <w:basedOn w:val="B6Char"/>
    <w:link w:val="B7"/>
    <w:rsid w:val="00706BEC"/>
    <w:rPr>
      <w:rFonts w:ascii="Times New Roman" w:hAnsi="Times New Roman"/>
      <w:lang w:eastAsia="ja-JP"/>
    </w:rPr>
  </w:style>
  <w:style w:type="paragraph" w:customStyle="1" w:styleId="B8">
    <w:name w:val="B8"/>
    <w:basedOn w:val="B7"/>
    <w:qFormat/>
    <w:rsid w:val="00706BEC"/>
    <w:pPr>
      <w:ind w:left="2552"/>
    </w:pPr>
  </w:style>
  <w:style w:type="character" w:customStyle="1" w:styleId="BalloonTextChar">
    <w:name w:val="Balloon Text Char"/>
    <w:link w:val="BalloonText"/>
    <w:rsid w:val="00706BEC"/>
    <w:rPr>
      <w:rFonts w:ascii="Segoe UI" w:hAnsi="Segoe UI" w:cs="Segoe UI"/>
      <w:sz w:val="18"/>
      <w:szCs w:val="18"/>
      <w:lang w:eastAsia="ja-JP"/>
    </w:rPr>
  </w:style>
  <w:style w:type="character" w:customStyle="1" w:styleId="CommentTextChar">
    <w:name w:val="Comment Text Char"/>
    <w:link w:val="CommentText"/>
    <w:uiPriority w:val="99"/>
    <w:qFormat/>
    <w:rsid w:val="00706BEC"/>
    <w:rPr>
      <w:rFonts w:ascii="Times New Roman" w:hAnsi="Times New Roman"/>
      <w:lang w:eastAsia="ja-JP"/>
    </w:rPr>
  </w:style>
  <w:style w:type="character" w:customStyle="1" w:styleId="CommentSubjectChar">
    <w:name w:val="Comment Subject Char"/>
    <w:link w:val="CommentSubject"/>
    <w:rsid w:val="00706BEC"/>
    <w:rPr>
      <w:rFonts w:ascii="Times New Roman" w:hAnsi="Times New Roman"/>
      <w:b/>
      <w:bCs/>
      <w:lang w:eastAsia="ja-JP"/>
    </w:rPr>
  </w:style>
  <w:style w:type="paragraph" w:customStyle="1" w:styleId="CRCoverPage">
    <w:name w:val="CR Cover Page"/>
    <w:link w:val="CRCoverPageZchn"/>
    <w:rsid w:val="00706BEC"/>
    <w:pPr>
      <w:spacing w:after="120"/>
    </w:pPr>
    <w:rPr>
      <w:rFonts w:ascii="Arial" w:hAnsi="Arial"/>
      <w:lang w:eastAsia="ko-KR"/>
    </w:rPr>
  </w:style>
  <w:style w:type="character" w:customStyle="1" w:styleId="CRCoverPageZchn">
    <w:name w:val="CR Cover Page Zchn"/>
    <w:link w:val="CRCoverPage"/>
    <w:rsid w:val="00706BEC"/>
    <w:rPr>
      <w:rFonts w:ascii="Arial" w:hAnsi="Arial"/>
      <w:lang w:eastAsia="ko-KR"/>
    </w:rPr>
  </w:style>
  <w:style w:type="paragraph" w:customStyle="1" w:styleId="Doc-text2">
    <w:name w:val="Doc-text2"/>
    <w:basedOn w:val="Normal"/>
    <w:link w:val="Doc-text2Char"/>
    <w:qFormat/>
    <w:rsid w:val="00706BE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706BEC"/>
    <w:rPr>
      <w:rFonts w:ascii="Arial" w:eastAsia="MS Mincho" w:hAnsi="Arial"/>
      <w:szCs w:val="24"/>
      <w:lang w:val="x-none" w:eastAsia="x-none"/>
    </w:rPr>
  </w:style>
  <w:style w:type="character" w:customStyle="1" w:styleId="DocumentMapChar">
    <w:name w:val="Document Map Char"/>
    <w:link w:val="DocumentMap"/>
    <w:rsid w:val="00706BEC"/>
    <w:rPr>
      <w:rFonts w:ascii="Tahoma" w:hAnsi="Tahoma" w:cs="Tahoma"/>
      <w:shd w:val="clear" w:color="auto" w:fill="000080"/>
      <w:lang w:eastAsia="ja-JP"/>
    </w:rPr>
  </w:style>
  <w:style w:type="paragraph" w:customStyle="1" w:styleId="NO">
    <w:name w:val="NO"/>
    <w:basedOn w:val="Normal"/>
    <w:link w:val="NOChar"/>
    <w:rsid w:val="00706BEC"/>
    <w:pPr>
      <w:keepLines/>
      <w:ind w:left="1135" w:hanging="851"/>
    </w:pPr>
  </w:style>
  <w:style w:type="character" w:customStyle="1" w:styleId="NOChar">
    <w:name w:val="NO Char"/>
    <w:link w:val="NO"/>
    <w:qFormat/>
    <w:rsid w:val="00706BEC"/>
    <w:rPr>
      <w:rFonts w:ascii="Times New Roman" w:hAnsi="Times New Roman"/>
      <w:lang w:eastAsia="ja-JP"/>
    </w:rPr>
  </w:style>
  <w:style w:type="character" w:customStyle="1" w:styleId="EditorsNoteChar">
    <w:name w:val="Editor's Note Char"/>
    <w:link w:val="EditorsNote"/>
    <w:rsid w:val="00706BEC"/>
    <w:rPr>
      <w:rFonts w:ascii="Times New Roman" w:hAnsi="Times New Roman"/>
      <w:color w:val="FF0000"/>
      <w:lang w:val="x-none" w:eastAsia="x-none"/>
    </w:rPr>
  </w:style>
  <w:style w:type="paragraph" w:customStyle="1" w:styleId="EmailDiscussion">
    <w:name w:val="EmailDiscussion"/>
    <w:basedOn w:val="Normal"/>
    <w:next w:val="Normal"/>
    <w:rsid w:val="00706BEC"/>
    <w:pPr>
      <w:numPr>
        <w:numId w:val="14"/>
      </w:numPr>
      <w:spacing w:before="40" w:after="0"/>
    </w:pPr>
    <w:rPr>
      <w:rFonts w:ascii="Arial" w:eastAsia="MS Mincho" w:hAnsi="Arial"/>
      <w:b/>
      <w:szCs w:val="24"/>
      <w:lang w:eastAsia="en-GB"/>
    </w:rPr>
  </w:style>
  <w:style w:type="character" w:styleId="Emphasis">
    <w:name w:val="Emphasis"/>
    <w:qFormat/>
    <w:rsid w:val="00706BEC"/>
    <w:rPr>
      <w:i/>
      <w:iCs/>
    </w:rPr>
  </w:style>
  <w:style w:type="paragraph" w:customStyle="1" w:styleId="FigureTitle">
    <w:name w:val="Figure_Title"/>
    <w:basedOn w:val="Normal"/>
    <w:next w:val="Normal"/>
    <w:rsid w:val="00706BE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06BEC"/>
    <w:rPr>
      <w:rFonts w:ascii="Arial" w:hAnsi="Arial"/>
      <w:b/>
      <w:noProof/>
      <w:sz w:val="18"/>
      <w:lang w:eastAsia="ja-JP"/>
    </w:rPr>
  </w:style>
  <w:style w:type="character" w:customStyle="1" w:styleId="FooterChar">
    <w:name w:val="Footer Char"/>
    <w:link w:val="Footer"/>
    <w:rsid w:val="00706BEC"/>
    <w:rPr>
      <w:rFonts w:ascii="Arial" w:hAnsi="Arial"/>
      <w:b/>
      <w:i/>
      <w:noProof/>
      <w:sz w:val="18"/>
      <w:lang w:eastAsia="ja-JP"/>
    </w:rPr>
  </w:style>
  <w:style w:type="character" w:customStyle="1" w:styleId="FootnoteTextChar">
    <w:name w:val="Footnote Text Char"/>
    <w:link w:val="FootnoteText"/>
    <w:rsid w:val="00706BEC"/>
    <w:rPr>
      <w:rFonts w:ascii="Times New Roman" w:hAnsi="Times New Roman"/>
      <w:sz w:val="16"/>
      <w:lang w:eastAsia="ja-JP"/>
    </w:rPr>
  </w:style>
  <w:style w:type="paragraph" w:customStyle="1" w:styleId="Guidance">
    <w:name w:val="Guidance"/>
    <w:basedOn w:val="Normal"/>
    <w:rsid w:val="00706BEC"/>
    <w:rPr>
      <w:i/>
      <w:color w:val="0000FF"/>
    </w:rPr>
  </w:style>
  <w:style w:type="character" w:customStyle="1" w:styleId="Heading2Char">
    <w:name w:val="Heading 2 Char"/>
    <w:link w:val="Heading2"/>
    <w:rsid w:val="00706BEC"/>
    <w:rPr>
      <w:rFonts w:ascii="Arial" w:hAnsi="Arial"/>
      <w:sz w:val="32"/>
      <w:lang w:eastAsia="ja-JP"/>
    </w:rPr>
  </w:style>
  <w:style w:type="character" w:customStyle="1" w:styleId="Heading3Char">
    <w:name w:val="Heading 3 Char"/>
    <w:link w:val="Heading3"/>
    <w:rsid w:val="00706BEC"/>
    <w:rPr>
      <w:rFonts w:ascii="Arial" w:hAnsi="Arial"/>
      <w:sz w:val="28"/>
      <w:lang w:eastAsia="ja-JP"/>
    </w:rPr>
  </w:style>
  <w:style w:type="character" w:customStyle="1" w:styleId="Heading4Char">
    <w:name w:val="Heading 4 Char"/>
    <w:link w:val="Heading4"/>
    <w:rsid w:val="00706BEC"/>
    <w:rPr>
      <w:rFonts w:ascii="Arial" w:hAnsi="Arial"/>
      <w:sz w:val="24"/>
      <w:lang w:eastAsia="ja-JP"/>
    </w:rPr>
  </w:style>
  <w:style w:type="character" w:customStyle="1" w:styleId="Heading5Char">
    <w:name w:val="Heading 5 Char"/>
    <w:link w:val="Heading5"/>
    <w:rsid w:val="00706BEC"/>
    <w:rPr>
      <w:rFonts w:ascii="Arial" w:hAnsi="Arial"/>
      <w:sz w:val="22"/>
      <w:lang w:eastAsia="ja-JP"/>
    </w:rPr>
  </w:style>
  <w:style w:type="paragraph" w:customStyle="1" w:styleId="H6">
    <w:name w:val="H6"/>
    <w:basedOn w:val="Heading5"/>
    <w:next w:val="Normal"/>
    <w:rsid w:val="00706BEC"/>
    <w:pPr>
      <w:ind w:left="1985" w:hanging="1985"/>
      <w:outlineLvl w:val="9"/>
    </w:pPr>
    <w:rPr>
      <w:sz w:val="20"/>
    </w:rPr>
  </w:style>
  <w:style w:type="character" w:customStyle="1" w:styleId="Heading6Char">
    <w:name w:val="Heading 6 Char"/>
    <w:link w:val="Heading6"/>
    <w:rsid w:val="00706BEC"/>
    <w:rPr>
      <w:rFonts w:ascii="Arial" w:hAnsi="Arial"/>
      <w:lang w:eastAsia="ja-JP"/>
    </w:rPr>
  </w:style>
  <w:style w:type="character" w:customStyle="1" w:styleId="Heading7Char">
    <w:name w:val="Heading 7 Char"/>
    <w:link w:val="Heading7"/>
    <w:rsid w:val="00706BEC"/>
    <w:rPr>
      <w:rFonts w:ascii="Arial" w:hAnsi="Arial"/>
      <w:lang w:eastAsia="ja-JP"/>
    </w:rPr>
  </w:style>
  <w:style w:type="character" w:customStyle="1" w:styleId="Heading8Char">
    <w:name w:val="Heading 8 Char"/>
    <w:link w:val="Heading8"/>
    <w:rsid w:val="00706BEC"/>
    <w:rPr>
      <w:rFonts w:ascii="Arial" w:hAnsi="Arial"/>
      <w:sz w:val="36"/>
      <w:lang w:eastAsia="ja-JP"/>
    </w:rPr>
  </w:style>
  <w:style w:type="character" w:customStyle="1" w:styleId="Heading9Char">
    <w:name w:val="Heading 9 Char"/>
    <w:link w:val="Heading9"/>
    <w:rsid w:val="00706BEC"/>
    <w:rPr>
      <w:rFonts w:ascii="Arial" w:hAnsi="Arial"/>
      <w:sz w:val="36"/>
      <w:lang w:eastAsia="ja-JP"/>
    </w:rPr>
  </w:style>
  <w:style w:type="character" w:styleId="HTMLCode">
    <w:name w:val="HTML Code"/>
    <w:uiPriority w:val="99"/>
    <w:unhideWhenUsed/>
    <w:rsid w:val="00706BEC"/>
    <w:rPr>
      <w:rFonts w:ascii="Courier New" w:eastAsia="Times New Roman" w:hAnsi="Courier New" w:cs="Courier New"/>
      <w:sz w:val="20"/>
      <w:szCs w:val="20"/>
    </w:rPr>
  </w:style>
  <w:style w:type="paragraph" w:styleId="IndexHeading">
    <w:name w:val="index heading"/>
    <w:basedOn w:val="Normal"/>
    <w:next w:val="Normal"/>
    <w:rsid w:val="00706BEC"/>
    <w:pPr>
      <w:pBdr>
        <w:top w:val="single" w:sz="12" w:space="0" w:color="auto"/>
      </w:pBdr>
      <w:spacing w:before="360" w:after="240"/>
    </w:pPr>
    <w:rPr>
      <w:b/>
      <w:i/>
      <w:sz w:val="26"/>
      <w:lang w:eastAsia="en-GB"/>
    </w:rPr>
  </w:style>
  <w:style w:type="paragraph" w:customStyle="1" w:styleId="LD">
    <w:name w:val="LD"/>
    <w:rsid w:val="00706BE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06BE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706BEC"/>
    <w:rPr>
      <w:rFonts w:ascii="Calibri" w:eastAsia="Calibri" w:hAnsi="Calibri"/>
      <w:sz w:val="22"/>
      <w:szCs w:val="22"/>
      <w:lang w:val="x-none" w:eastAsia="en-US"/>
    </w:rPr>
  </w:style>
  <w:style w:type="paragraph" w:customStyle="1" w:styleId="NF">
    <w:name w:val="NF"/>
    <w:basedOn w:val="NO"/>
    <w:rsid w:val="00706BEC"/>
    <w:pPr>
      <w:keepNext/>
      <w:spacing w:after="0"/>
    </w:pPr>
    <w:rPr>
      <w:rFonts w:ascii="Arial" w:hAnsi="Arial"/>
      <w:sz w:val="18"/>
    </w:rPr>
  </w:style>
  <w:style w:type="paragraph" w:customStyle="1" w:styleId="NW">
    <w:name w:val="NW"/>
    <w:basedOn w:val="NO"/>
    <w:rsid w:val="00706BEC"/>
    <w:pPr>
      <w:spacing w:after="0"/>
    </w:pPr>
  </w:style>
  <w:style w:type="paragraph" w:customStyle="1" w:styleId="PL">
    <w:name w:val="PL"/>
    <w:link w:val="PLChar"/>
    <w:qFormat/>
    <w:rsid w:val="0070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06BEC"/>
    <w:rPr>
      <w:rFonts w:ascii="Courier New" w:eastAsia="Batang" w:hAnsi="Courier New"/>
      <w:noProof/>
      <w:sz w:val="16"/>
      <w:shd w:val="clear" w:color="auto" w:fill="E6E6E6"/>
      <w:lang w:eastAsia="sv-SE"/>
    </w:rPr>
  </w:style>
  <w:style w:type="paragraph" w:styleId="PlainText">
    <w:name w:val="Plain Text"/>
    <w:basedOn w:val="Normal"/>
    <w:link w:val="PlainTextChar"/>
    <w:rsid w:val="00706BEC"/>
    <w:rPr>
      <w:rFonts w:ascii="Courier New" w:hAnsi="Courier New"/>
      <w:lang w:val="nb-NO"/>
    </w:rPr>
  </w:style>
  <w:style w:type="character" w:customStyle="1" w:styleId="PlainTextChar">
    <w:name w:val="Plain Text Char"/>
    <w:link w:val="PlainText"/>
    <w:rsid w:val="00706BEC"/>
    <w:rPr>
      <w:rFonts w:ascii="Courier New" w:hAnsi="Courier New"/>
      <w:lang w:val="nb-NO" w:eastAsia="ja-JP"/>
    </w:rPr>
  </w:style>
  <w:style w:type="character" w:styleId="Strong">
    <w:name w:val="Strong"/>
    <w:uiPriority w:val="22"/>
    <w:qFormat/>
    <w:rsid w:val="00706BEC"/>
    <w:rPr>
      <w:b/>
      <w:bCs/>
    </w:rPr>
  </w:style>
  <w:style w:type="table" w:styleId="TableGrid">
    <w:name w:val="Table Grid"/>
    <w:basedOn w:val="TableNormal"/>
    <w:rsid w:val="00706BE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06BEC"/>
    <w:rPr>
      <w:rFonts w:ascii="Arial" w:hAnsi="Arial"/>
      <w:sz w:val="18"/>
      <w:lang w:val="x-none" w:eastAsia="x-none"/>
    </w:rPr>
  </w:style>
  <w:style w:type="character" w:customStyle="1" w:styleId="TAHCar">
    <w:name w:val="TAH Car"/>
    <w:link w:val="TAH"/>
    <w:locked/>
    <w:rsid w:val="00706BEC"/>
    <w:rPr>
      <w:rFonts w:ascii="Arial" w:hAnsi="Arial"/>
      <w:b/>
      <w:sz w:val="18"/>
      <w:lang w:val="x-none" w:eastAsia="x-none"/>
    </w:rPr>
  </w:style>
  <w:style w:type="character" w:customStyle="1" w:styleId="THChar">
    <w:name w:val="TH Char"/>
    <w:link w:val="TH"/>
    <w:rsid w:val="00706BEC"/>
    <w:rPr>
      <w:rFonts w:ascii="Arial" w:hAnsi="Arial"/>
      <w:b/>
      <w:lang w:val="x-none" w:eastAsia="x-none"/>
    </w:rPr>
  </w:style>
  <w:style w:type="paragraph" w:customStyle="1" w:styleId="TAJ">
    <w:name w:val="TAJ"/>
    <w:basedOn w:val="TH"/>
    <w:rsid w:val="00706BEC"/>
  </w:style>
  <w:style w:type="paragraph" w:customStyle="1" w:styleId="TALCharChar">
    <w:name w:val="TAL Char Char"/>
    <w:basedOn w:val="Normal"/>
    <w:link w:val="TALCharCharChar"/>
    <w:rsid w:val="00706BE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06BEC"/>
    <w:rPr>
      <w:rFonts w:ascii="Arial" w:eastAsia="Malgun Gothic" w:hAnsi="Arial"/>
      <w:sz w:val="18"/>
      <w:lang w:val="x-none" w:eastAsia="x-none"/>
    </w:rPr>
  </w:style>
  <w:style w:type="character" w:customStyle="1" w:styleId="TFChar">
    <w:name w:val="TF Char"/>
    <w:link w:val="TF"/>
    <w:rsid w:val="00706BEC"/>
    <w:rPr>
      <w:rFonts w:ascii="Arial" w:hAnsi="Arial"/>
      <w:b/>
      <w:lang w:val="x-none" w:eastAsia="x-none"/>
    </w:rPr>
  </w:style>
  <w:style w:type="paragraph" w:styleId="ListContinue">
    <w:name w:val="List Continue"/>
    <w:basedOn w:val="Normal"/>
    <w:rsid w:val="00706BEC"/>
    <w:pPr>
      <w:spacing w:after="120"/>
      <w:ind w:left="283"/>
      <w:contextualSpacing/>
    </w:pPr>
    <w:rPr>
      <w:rFonts w:ascii="Arial" w:hAnsi="Arial"/>
    </w:rPr>
  </w:style>
  <w:style w:type="paragraph" w:styleId="ListContinue2">
    <w:name w:val="List Continue 2"/>
    <w:basedOn w:val="Normal"/>
    <w:rsid w:val="00706BEC"/>
    <w:pPr>
      <w:spacing w:after="120"/>
      <w:ind w:left="566"/>
      <w:contextualSpacing/>
    </w:pPr>
    <w:rPr>
      <w:rFonts w:ascii="Arial" w:hAnsi="Arial"/>
    </w:rPr>
  </w:style>
  <w:style w:type="paragraph" w:styleId="ListNumber3">
    <w:name w:val="List Number 3"/>
    <w:basedOn w:val="ListNumber2"/>
    <w:rsid w:val="00706BEC"/>
    <w:pPr>
      <w:numPr>
        <w:numId w:val="10"/>
      </w:numPr>
      <w:contextualSpacing/>
    </w:pPr>
  </w:style>
  <w:style w:type="character" w:styleId="UnresolvedMention">
    <w:name w:val="Unresolved Mention"/>
    <w:basedOn w:val="DefaultParagraphFont"/>
    <w:uiPriority w:val="99"/>
    <w:semiHidden/>
    <w:unhideWhenUsed/>
    <w:rsid w:val="00706BEC"/>
    <w:rPr>
      <w:color w:val="808080"/>
      <w:shd w:val="clear" w:color="auto" w:fill="E6E6E6"/>
    </w:rPr>
  </w:style>
  <w:style w:type="character" w:customStyle="1" w:styleId="IvDbodytextChar">
    <w:name w:val="IvD bodytext Char"/>
    <w:basedOn w:val="DefaultParagraphFont"/>
    <w:link w:val="IvDbodytext"/>
    <w:locked/>
    <w:rsid w:val="00B90E76"/>
    <w:rPr>
      <w:rFonts w:ascii="Arial" w:hAnsi="Arial" w:cs="Arial"/>
      <w:spacing w:val="2"/>
      <w:lang w:val="en-US" w:eastAsia="en-US"/>
    </w:rPr>
  </w:style>
  <w:style w:type="paragraph" w:customStyle="1" w:styleId="IvDbodytext">
    <w:name w:val="IvD bodytext"/>
    <w:basedOn w:val="BodyText"/>
    <w:link w:val="IvDbodytextChar"/>
    <w:qFormat/>
    <w:rsid w:val="00B90E7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character" w:customStyle="1" w:styleId="IvDInstructiontextChar">
    <w:name w:val="IvD Instructiontext Char"/>
    <w:link w:val="IvDInstructiontext"/>
    <w:uiPriority w:val="99"/>
    <w:locked/>
    <w:rsid w:val="00B90E76"/>
    <w:rPr>
      <w:rFonts w:ascii="Arial" w:hAnsi="Arial" w:cs="Arial"/>
      <w:i/>
      <w:color w:val="7F7F7F" w:themeColor="text1" w:themeTint="80"/>
      <w:spacing w:val="2"/>
      <w:sz w:val="18"/>
      <w:szCs w:val="18"/>
      <w:lang w:val="en-US" w:eastAsia="en-US"/>
    </w:rPr>
  </w:style>
  <w:style w:type="paragraph" w:customStyle="1" w:styleId="IvDInstructiontext">
    <w:name w:val="IvD Instructiontext"/>
    <w:basedOn w:val="BodyText"/>
    <w:link w:val="IvDInstructiontextChar"/>
    <w:uiPriority w:val="99"/>
    <w:qFormat/>
    <w:rsid w:val="00B90E7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val="en-US" w:eastAsia="en-US"/>
    </w:rPr>
  </w:style>
  <w:style w:type="paragraph" w:customStyle="1" w:styleId="Note-Boxed">
    <w:name w:val="Note - Boxed"/>
    <w:basedOn w:val="Normal"/>
    <w:next w:val="Normal"/>
    <w:rsid w:val="009D69B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styleId="Revision">
    <w:name w:val="Revision"/>
    <w:hidden/>
    <w:uiPriority w:val="99"/>
    <w:semiHidden/>
    <w:rsid w:val="00FB2AE6"/>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35054">
      <w:bodyDiv w:val="1"/>
      <w:marLeft w:val="0"/>
      <w:marRight w:val="0"/>
      <w:marTop w:val="0"/>
      <w:marBottom w:val="0"/>
      <w:divBdr>
        <w:top w:val="none" w:sz="0" w:space="0" w:color="auto"/>
        <w:left w:val="none" w:sz="0" w:space="0" w:color="auto"/>
        <w:bottom w:val="none" w:sz="0" w:space="0" w:color="auto"/>
        <w:right w:val="none" w:sz="0" w:space="0" w:color="auto"/>
      </w:divBdr>
    </w:div>
    <w:div w:id="115561908">
      <w:bodyDiv w:val="1"/>
      <w:marLeft w:val="0"/>
      <w:marRight w:val="0"/>
      <w:marTop w:val="0"/>
      <w:marBottom w:val="0"/>
      <w:divBdr>
        <w:top w:val="none" w:sz="0" w:space="0" w:color="auto"/>
        <w:left w:val="none" w:sz="0" w:space="0" w:color="auto"/>
        <w:bottom w:val="none" w:sz="0" w:space="0" w:color="auto"/>
        <w:right w:val="none" w:sz="0" w:space="0" w:color="auto"/>
      </w:divBdr>
    </w:div>
    <w:div w:id="255948175">
      <w:bodyDiv w:val="1"/>
      <w:marLeft w:val="0"/>
      <w:marRight w:val="0"/>
      <w:marTop w:val="0"/>
      <w:marBottom w:val="0"/>
      <w:divBdr>
        <w:top w:val="none" w:sz="0" w:space="0" w:color="auto"/>
        <w:left w:val="none" w:sz="0" w:space="0" w:color="auto"/>
        <w:bottom w:val="none" w:sz="0" w:space="0" w:color="auto"/>
        <w:right w:val="none" w:sz="0" w:space="0" w:color="auto"/>
      </w:divBdr>
    </w:div>
    <w:div w:id="328950940">
      <w:bodyDiv w:val="1"/>
      <w:marLeft w:val="0"/>
      <w:marRight w:val="0"/>
      <w:marTop w:val="0"/>
      <w:marBottom w:val="0"/>
      <w:divBdr>
        <w:top w:val="none" w:sz="0" w:space="0" w:color="auto"/>
        <w:left w:val="none" w:sz="0" w:space="0" w:color="auto"/>
        <w:bottom w:val="none" w:sz="0" w:space="0" w:color="auto"/>
        <w:right w:val="none" w:sz="0" w:space="0" w:color="auto"/>
      </w:divBdr>
    </w:div>
    <w:div w:id="695689811">
      <w:bodyDiv w:val="1"/>
      <w:marLeft w:val="0"/>
      <w:marRight w:val="0"/>
      <w:marTop w:val="0"/>
      <w:marBottom w:val="0"/>
      <w:divBdr>
        <w:top w:val="none" w:sz="0" w:space="0" w:color="auto"/>
        <w:left w:val="none" w:sz="0" w:space="0" w:color="auto"/>
        <w:bottom w:val="none" w:sz="0" w:space="0" w:color="auto"/>
        <w:right w:val="none" w:sz="0" w:space="0" w:color="auto"/>
      </w:divBdr>
    </w:div>
    <w:div w:id="894313485">
      <w:bodyDiv w:val="1"/>
      <w:marLeft w:val="0"/>
      <w:marRight w:val="0"/>
      <w:marTop w:val="0"/>
      <w:marBottom w:val="0"/>
      <w:divBdr>
        <w:top w:val="none" w:sz="0" w:space="0" w:color="auto"/>
        <w:left w:val="none" w:sz="0" w:space="0" w:color="auto"/>
        <w:bottom w:val="none" w:sz="0" w:space="0" w:color="auto"/>
        <w:right w:val="none" w:sz="0" w:space="0" w:color="auto"/>
      </w:divBdr>
    </w:div>
    <w:div w:id="1487623420">
      <w:bodyDiv w:val="1"/>
      <w:marLeft w:val="0"/>
      <w:marRight w:val="0"/>
      <w:marTop w:val="0"/>
      <w:marBottom w:val="0"/>
      <w:divBdr>
        <w:top w:val="none" w:sz="0" w:space="0" w:color="auto"/>
        <w:left w:val="none" w:sz="0" w:space="0" w:color="auto"/>
        <w:bottom w:val="none" w:sz="0" w:space="0" w:color="auto"/>
        <w:right w:val="none" w:sz="0" w:space="0" w:color="auto"/>
      </w:divBdr>
      <w:divsChild>
        <w:div w:id="1943954505">
          <w:marLeft w:val="0"/>
          <w:marRight w:val="0"/>
          <w:marTop w:val="0"/>
          <w:marBottom w:val="0"/>
          <w:divBdr>
            <w:top w:val="none" w:sz="0" w:space="0" w:color="auto"/>
            <w:left w:val="none" w:sz="0" w:space="0" w:color="auto"/>
            <w:bottom w:val="none" w:sz="0" w:space="0" w:color="auto"/>
            <w:right w:val="none" w:sz="0" w:space="0" w:color="auto"/>
          </w:divBdr>
          <w:divsChild>
            <w:div w:id="71658917">
              <w:marLeft w:val="0"/>
              <w:marRight w:val="0"/>
              <w:marTop w:val="0"/>
              <w:marBottom w:val="0"/>
              <w:divBdr>
                <w:top w:val="none" w:sz="0" w:space="0" w:color="auto"/>
                <w:left w:val="none" w:sz="0" w:space="0" w:color="auto"/>
                <w:bottom w:val="none" w:sz="0" w:space="0" w:color="auto"/>
                <w:right w:val="none" w:sz="0" w:space="0" w:color="auto"/>
              </w:divBdr>
              <w:divsChild>
                <w:div w:id="847524891">
                  <w:marLeft w:val="0"/>
                  <w:marRight w:val="0"/>
                  <w:marTop w:val="0"/>
                  <w:marBottom w:val="0"/>
                  <w:divBdr>
                    <w:top w:val="none" w:sz="0" w:space="0" w:color="auto"/>
                    <w:left w:val="none" w:sz="0" w:space="0" w:color="auto"/>
                    <w:bottom w:val="none" w:sz="0" w:space="0" w:color="auto"/>
                    <w:right w:val="none" w:sz="0" w:space="0" w:color="auto"/>
                  </w:divBdr>
                  <w:divsChild>
                    <w:div w:id="965739772">
                      <w:marLeft w:val="0"/>
                      <w:marRight w:val="0"/>
                      <w:marTop w:val="0"/>
                      <w:marBottom w:val="0"/>
                      <w:divBdr>
                        <w:top w:val="none" w:sz="0" w:space="0" w:color="auto"/>
                        <w:left w:val="none" w:sz="0" w:space="0" w:color="auto"/>
                        <w:bottom w:val="none" w:sz="0" w:space="0" w:color="auto"/>
                        <w:right w:val="none" w:sz="0" w:space="0" w:color="auto"/>
                      </w:divBdr>
                      <w:divsChild>
                        <w:div w:id="144005998">
                          <w:marLeft w:val="0"/>
                          <w:marRight w:val="0"/>
                          <w:marTop w:val="0"/>
                          <w:marBottom w:val="0"/>
                          <w:divBdr>
                            <w:top w:val="none" w:sz="0" w:space="0" w:color="auto"/>
                            <w:left w:val="none" w:sz="0" w:space="0" w:color="auto"/>
                            <w:bottom w:val="none" w:sz="0" w:space="0" w:color="auto"/>
                            <w:right w:val="none" w:sz="0" w:space="0" w:color="auto"/>
                          </w:divBdr>
                          <w:divsChild>
                            <w:div w:id="509219705">
                              <w:marLeft w:val="0"/>
                              <w:marRight w:val="0"/>
                              <w:marTop w:val="0"/>
                              <w:marBottom w:val="0"/>
                              <w:divBdr>
                                <w:top w:val="none" w:sz="0" w:space="0" w:color="auto"/>
                                <w:left w:val="none" w:sz="0" w:space="0" w:color="auto"/>
                                <w:bottom w:val="none" w:sz="0" w:space="0" w:color="auto"/>
                                <w:right w:val="none" w:sz="0" w:space="0" w:color="auto"/>
                              </w:divBdr>
                              <w:divsChild>
                                <w:div w:id="27993885">
                                  <w:marLeft w:val="0"/>
                                  <w:marRight w:val="0"/>
                                  <w:marTop w:val="0"/>
                                  <w:marBottom w:val="0"/>
                                  <w:divBdr>
                                    <w:top w:val="none" w:sz="0" w:space="0" w:color="auto"/>
                                    <w:left w:val="none" w:sz="0" w:space="0" w:color="auto"/>
                                    <w:bottom w:val="none" w:sz="0" w:space="0" w:color="auto"/>
                                    <w:right w:val="none" w:sz="0" w:space="0" w:color="auto"/>
                                  </w:divBdr>
                                  <w:divsChild>
                                    <w:div w:id="259070728">
                                      <w:marLeft w:val="0"/>
                                      <w:marRight w:val="0"/>
                                      <w:marTop w:val="0"/>
                                      <w:marBottom w:val="0"/>
                                      <w:divBdr>
                                        <w:top w:val="none" w:sz="0" w:space="0" w:color="auto"/>
                                        <w:left w:val="none" w:sz="0" w:space="0" w:color="auto"/>
                                        <w:bottom w:val="none" w:sz="0" w:space="0" w:color="auto"/>
                                        <w:right w:val="none" w:sz="0" w:space="0" w:color="auto"/>
                                      </w:divBdr>
                                      <w:divsChild>
                                        <w:div w:id="2076002700">
                                          <w:marLeft w:val="0"/>
                                          <w:marRight w:val="0"/>
                                          <w:marTop w:val="0"/>
                                          <w:marBottom w:val="0"/>
                                          <w:divBdr>
                                            <w:top w:val="none" w:sz="0" w:space="0" w:color="auto"/>
                                            <w:left w:val="none" w:sz="0" w:space="0" w:color="auto"/>
                                            <w:bottom w:val="none" w:sz="0" w:space="0" w:color="auto"/>
                                            <w:right w:val="none" w:sz="0" w:space="0" w:color="auto"/>
                                          </w:divBdr>
                                          <w:divsChild>
                                            <w:div w:id="161043752">
                                              <w:marLeft w:val="0"/>
                                              <w:marRight w:val="0"/>
                                              <w:marTop w:val="0"/>
                                              <w:marBottom w:val="0"/>
                                              <w:divBdr>
                                                <w:top w:val="none" w:sz="0" w:space="0" w:color="auto"/>
                                                <w:left w:val="none" w:sz="0" w:space="0" w:color="auto"/>
                                                <w:bottom w:val="none" w:sz="0" w:space="0" w:color="auto"/>
                                                <w:right w:val="none" w:sz="0" w:space="0" w:color="auto"/>
                                              </w:divBdr>
                                              <w:divsChild>
                                                <w:div w:id="454641119">
                                                  <w:marLeft w:val="0"/>
                                                  <w:marRight w:val="0"/>
                                                  <w:marTop w:val="0"/>
                                                  <w:marBottom w:val="0"/>
                                                  <w:divBdr>
                                                    <w:top w:val="none" w:sz="0" w:space="0" w:color="auto"/>
                                                    <w:left w:val="none" w:sz="0" w:space="0" w:color="auto"/>
                                                    <w:bottom w:val="none" w:sz="0" w:space="0" w:color="auto"/>
                                                    <w:right w:val="none" w:sz="0" w:space="0" w:color="auto"/>
                                                  </w:divBdr>
                                                  <w:divsChild>
                                                    <w:div w:id="1835147037">
                                                      <w:marLeft w:val="0"/>
                                                      <w:marRight w:val="0"/>
                                                      <w:marTop w:val="0"/>
                                                      <w:marBottom w:val="0"/>
                                                      <w:divBdr>
                                                        <w:top w:val="none" w:sz="0" w:space="0" w:color="auto"/>
                                                        <w:left w:val="none" w:sz="0" w:space="0" w:color="auto"/>
                                                        <w:bottom w:val="none" w:sz="0" w:space="0" w:color="auto"/>
                                                        <w:right w:val="none" w:sz="0" w:space="0" w:color="auto"/>
                                                      </w:divBdr>
                                                      <w:divsChild>
                                                        <w:div w:id="1320186364">
                                                          <w:marLeft w:val="0"/>
                                                          <w:marRight w:val="0"/>
                                                          <w:marTop w:val="0"/>
                                                          <w:marBottom w:val="0"/>
                                                          <w:divBdr>
                                                            <w:top w:val="none" w:sz="0" w:space="0" w:color="auto"/>
                                                            <w:left w:val="none" w:sz="0" w:space="0" w:color="auto"/>
                                                            <w:bottom w:val="none" w:sz="0" w:space="0" w:color="auto"/>
                                                            <w:right w:val="none" w:sz="0" w:space="0" w:color="auto"/>
                                                          </w:divBdr>
                                                          <w:divsChild>
                                                            <w:div w:id="117067593">
                                                              <w:marLeft w:val="0"/>
                                                              <w:marRight w:val="0"/>
                                                              <w:marTop w:val="0"/>
                                                              <w:marBottom w:val="0"/>
                                                              <w:divBdr>
                                                                <w:top w:val="none" w:sz="0" w:space="0" w:color="auto"/>
                                                                <w:left w:val="none" w:sz="0" w:space="0" w:color="auto"/>
                                                                <w:bottom w:val="none" w:sz="0" w:space="0" w:color="auto"/>
                                                                <w:right w:val="none" w:sz="0" w:space="0" w:color="auto"/>
                                                              </w:divBdr>
                                                              <w:divsChild>
                                                                <w:div w:id="82806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39652278">
      <w:bodyDiv w:val="1"/>
      <w:marLeft w:val="0"/>
      <w:marRight w:val="0"/>
      <w:marTop w:val="0"/>
      <w:marBottom w:val="0"/>
      <w:divBdr>
        <w:top w:val="none" w:sz="0" w:space="0" w:color="auto"/>
        <w:left w:val="none" w:sz="0" w:space="0" w:color="auto"/>
        <w:bottom w:val="none" w:sz="0" w:space="0" w:color="auto"/>
        <w:right w:val="none" w:sz="0" w:space="0" w:color="auto"/>
      </w:divBdr>
    </w:div>
    <w:div w:id="2020544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21.vsd"/><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esktop\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A9F54-8F88-4350-B905-1CFEFDF37D5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3558ED05-A1C1-46B9-B187-38BFD55B6FA0}">
  <ds:schemaRefs>
    <ds:schemaRef ds:uri="http://schemas.microsoft.com/sharepoint/v3/contenttype/forms"/>
  </ds:schemaRefs>
</ds:datastoreItem>
</file>

<file path=customXml/itemProps3.xml><?xml version="1.0" encoding="utf-8"?>
<ds:datastoreItem xmlns:ds="http://schemas.openxmlformats.org/officeDocument/2006/customXml" ds:itemID="{AED5D3A0-032C-4C32-8619-1D9EF858D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5C9CE7-7267-4DF1-950D-5E0B36B8C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881</TotalTime>
  <Pages>12</Pages>
  <Words>3923</Words>
  <Characters>23646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27514</CharactersWithSpaces>
  <SharedDoc>false</SharedDoc>
  <HLinks>
    <vt:vector size="78" baseType="variant">
      <vt:variant>
        <vt:i4>1507382</vt:i4>
      </vt:variant>
      <vt:variant>
        <vt:i4>44</vt:i4>
      </vt:variant>
      <vt:variant>
        <vt:i4>0</vt:i4>
      </vt:variant>
      <vt:variant>
        <vt:i4>5</vt:i4>
      </vt:variant>
      <vt:variant>
        <vt:lpwstr/>
      </vt:variant>
      <vt:variant>
        <vt:lpwstr>_Toc24062163</vt:lpwstr>
      </vt:variant>
      <vt:variant>
        <vt:i4>1441846</vt:i4>
      </vt:variant>
      <vt:variant>
        <vt:i4>41</vt:i4>
      </vt:variant>
      <vt:variant>
        <vt:i4>0</vt:i4>
      </vt:variant>
      <vt:variant>
        <vt:i4>5</vt:i4>
      </vt:variant>
      <vt:variant>
        <vt:lpwstr/>
      </vt:variant>
      <vt:variant>
        <vt:lpwstr>_Toc24062162</vt:lpwstr>
      </vt:variant>
      <vt:variant>
        <vt:i4>1376310</vt:i4>
      </vt:variant>
      <vt:variant>
        <vt:i4>38</vt:i4>
      </vt:variant>
      <vt:variant>
        <vt:i4>0</vt:i4>
      </vt:variant>
      <vt:variant>
        <vt:i4>5</vt:i4>
      </vt:variant>
      <vt:variant>
        <vt:lpwstr/>
      </vt:variant>
      <vt:variant>
        <vt:lpwstr>_Toc24062161</vt:lpwstr>
      </vt:variant>
      <vt:variant>
        <vt:i4>1310774</vt:i4>
      </vt:variant>
      <vt:variant>
        <vt:i4>35</vt:i4>
      </vt:variant>
      <vt:variant>
        <vt:i4>0</vt:i4>
      </vt:variant>
      <vt:variant>
        <vt:i4>5</vt:i4>
      </vt:variant>
      <vt:variant>
        <vt:lpwstr/>
      </vt:variant>
      <vt:variant>
        <vt:lpwstr>_Toc24062160</vt:lpwstr>
      </vt:variant>
      <vt:variant>
        <vt:i4>1900597</vt:i4>
      </vt:variant>
      <vt:variant>
        <vt:i4>32</vt:i4>
      </vt:variant>
      <vt:variant>
        <vt:i4>0</vt:i4>
      </vt:variant>
      <vt:variant>
        <vt:i4>5</vt:i4>
      </vt:variant>
      <vt:variant>
        <vt:lpwstr/>
      </vt:variant>
      <vt:variant>
        <vt:lpwstr>_Toc24062159</vt:lpwstr>
      </vt:variant>
      <vt:variant>
        <vt:i4>1835061</vt:i4>
      </vt:variant>
      <vt:variant>
        <vt:i4>29</vt:i4>
      </vt:variant>
      <vt:variant>
        <vt:i4>0</vt:i4>
      </vt:variant>
      <vt:variant>
        <vt:i4>5</vt:i4>
      </vt:variant>
      <vt:variant>
        <vt:lpwstr/>
      </vt:variant>
      <vt:variant>
        <vt:lpwstr>_Toc24062158</vt:lpwstr>
      </vt:variant>
      <vt:variant>
        <vt:i4>1245237</vt:i4>
      </vt:variant>
      <vt:variant>
        <vt:i4>26</vt:i4>
      </vt:variant>
      <vt:variant>
        <vt:i4>0</vt:i4>
      </vt:variant>
      <vt:variant>
        <vt:i4>5</vt:i4>
      </vt:variant>
      <vt:variant>
        <vt:lpwstr/>
      </vt:variant>
      <vt:variant>
        <vt:lpwstr>_Toc24062157</vt:lpwstr>
      </vt:variant>
      <vt:variant>
        <vt:i4>1179701</vt:i4>
      </vt:variant>
      <vt:variant>
        <vt:i4>23</vt:i4>
      </vt:variant>
      <vt:variant>
        <vt:i4>0</vt:i4>
      </vt:variant>
      <vt:variant>
        <vt:i4>5</vt:i4>
      </vt:variant>
      <vt:variant>
        <vt:lpwstr/>
      </vt:variant>
      <vt:variant>
        <vt:lpwstr>_Toc24062156</vt:lpwstr>
      </vt:variant>
      <vt:variant>
        <vt:i4>1114165</vt:i4>
      </vt:variant>
      <vt:variant>
        <vt:i4>20</vt:i4>
      </vt:variant>
      <vt:variant>
        <vt:i4>0</vt:i4>
      </vt:variant>
      <vt:variant>
        <vt:i4>5</vt:i4>
      </vt:variant>
      <vt:variant>
        <vt:lpwstr/>
      </vt:variant>
      <vt:variant>
        <vt:lpwstr>_Toc24062155</vt:lpwstr>
      </vt:variant>
      <vt:variant>
        <vt:i4>1048629</vt:i4>
      </vt:variant>
      <vt:variant>
        <vt:i4>17</vt:i4>
      </vt:variant>
      <vt:variant>
        <vt:i4>0</vt:i4>
      </vt:variant>
      <vt:variant>
        <vt:i4>5</vt:i4>
      </vt:variant>
      <vt:variant>
        <vt:lpwstr/>
      </vt:variant>
      <vt:variant>
        <vt:lpwstr>_Toc24062154</vt:lpwstr>
      </vt:variant>
      <vt:variant>
        <vt:i4>1507381</vt:i4>
      </vt:variant>
      <vt:variant>
        <vt:i4>14</vt:i4>
      </vt:variant>
      <vt:variant>
        <vt:i4>0</vt:i4>
      </vt:variant>
      <vt:variant>
        <vt:i4>5</vt:i4>
      </vt:variant>
      <vt:variant>
        <vt:lpwstr/>
      </vt:variant>
      <vt:variant>
        <vt:lpwstr>_Toc24062153</vt:lpwstr>
      </vt:variant>
      <vt:variant>
        <vt:i4>1441845</vt:i4>
      </vt:variant>
      <vt:variant>
        <vt:i4>11</vt:i4>
      </vt:variant>
      <vt:variant>
        <vt:i4>0</vt:i4>
      </vt:variant>
      <vt:variant>
        <vt:i4>5</vt:i4>
      </vt:variant>
      <vt:variant>
        <vt:lpwstr/>
      </vt:variant>
      <vt:variant>
        <vt:lpwstr>_Toc24062152</vt:lpwstr>
      </vt:variant>
      <vt:variant>
        <vt:i4>1245236</vt:i4>
      </vt:variant>
      <vt:variant>
        <vt:i4>5</vt:i4>
      </vt:variant>
      <vt:variant>
        <vt:i4>0</vt:i4>
      </vt:variant>
      <vt:variant>
        <vt:i4>5</vt:i4>
      </vt:variant>
      <vt:variant>
        <vt:lpwstr/>
      </vt:variant>
      <vt:variant>
        <vt:lpwstr>_Toc24062147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Oscar Ohlsson</cp:lastModifiedBy>
  <cp:revision>640</cp:revision>
  <cp:lastPrinted>2008-01-31T07:09:00Z</cp:lastPrinted>
  <dcterms:created xsi:type="dcterms:W3CDTF">2019-10-29T19:22:00Z</dcterms:created>
  <dcterms:modified xsi:type="dcterms:W3CDTF">2019-11-07T22:47:00Z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